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FF" w:rsidRDefault="00803A94" w:rsidP="00C41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&lt;SCHOOL LOGO&gt;</w:t>
      </w:r>
    </w:p>
    <w:p w:rsidR="002D42FF" w:rsidRDefault="0096733C" w:rsidP="00C41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907B0B5" wp14:editId="5712D19D">
            <wp:simplePos x="0" y="0"/>
            <wp:positionH relativeFrom="column">
              <wp:posOffset>6426200</wp:posOffset>
            </wp:positionH>
            <wp:positionV relativeFrom="paragraph">
              <wp:posOffset>114300</wp:posOffset>
            </wp:positionV>
            <wp:extent cx="2087880" cy="48450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l-Levitz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2FF" w:rsidRDefault="002D42FF" w:rsidP="00C41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D42FF" w:rsidRDefault="002D42FF" w:rsidP="00C41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2D42FF" w:rsidRPr="00533C08" w:rsidRDefault="002D42FF" w:rsidP="00C41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0780B" w:rsidRPr="002D42FF" w:rsidRDefault="00AB2A4A" w:rsidP="00533C0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36"/>
          <w:szCs w:val="36"/>
        </w:rPr>
      </w:pPr>
      <w:r w:rsidRPr="002D42FF">
        <w:rPr>
          <w:rFonts w:ascii="Arial" w:hAnsi="Arial" w:cs="Arial"/>
          <w:b/>
          <w:bCs/>
          <w:sz w:val="36"/>
          <w:szCs w:val="36"/>
        </w:rPr>
        <w:t xml:space="preserve">Summary of </w:t>
      </w:r>
      <w:r w:rsidR="00B0780B" w:rsidRPr="002D42FF">
        <w:rPr>
          <w:rFonts w:ascii="Arial" w:hAnsi="Arial" w:cs="Arial"/>
          <w:b/>
          <w:bCs/>
          <w:sz w:val="36"/>
          <w:szCs w:val="36"/>
        </w:rPr>
        <w:t xml:space="preserve">Noel-Levitz </w:t>
      </w:r>
      <w:r w:rsidRPr="002D42FF">
        <w:rPr>
          <w:rFonts w:ascii="Arial" w:hAnsi="Arial" w:cs="Arial"/>
          <w:b/>
          <w:bCs/>
          <w:sz w:val="36"/>
          <w:szCs w:val="36"/>
        </w:rPr>
        <w:t>Survey Results</w:t>
      </w:r>
    </w:p>
    <w:p w:rsidR="006C5210" w:rsidRPr="002041AB" w:rsidRDefault="006C5210" w:rsidP="004563F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2041AB">
        <w:rPr>
          <w:rFonts w:ascii="Arial" w:hAnsi="Arial" w:cs="Arial"/>
          <w:bCs/>
          <w:sz w:val="24"/>
          <w:szCs w:val="24"/>
        </w:rPr>
        <w:t xml:space="preserve">The </w:t>
      </w:r>
      <w:r w:rsidRPr="002041AB">
        <w:rPr>
          <w:rFonts w:ascii="Arial" w:hAnsi="Arial" w:cs="Arial"/>
          <w:b/>
          <w:bCs/>
          <w:sz w:val="24"/>
          <w:szCs w:val="24"/>
        </w:rPr>
        <w:t xml:space="preserve">Student Satisfaction </w:t>
      </w:r>
      <w:proofErr w:type="spellStart"/>
      <w:r w:rsidRPr="002041AB">
        <w:rPr>
          <w:rFonts w:ascii="Arial" w:hAnsi="Arial" w:cs="Arial"/>
          <w:b/>
          <w:bCs/>
          <w:sz w:val="24"/>
          <w:szCs w:val="24"/>
        </w:rPr>
        <w:t>Inventory</w:t>
      </w:r>
      <w:r w:rsidR="00003F67" w:rsidRPr="002041AB">
        <w:rPr>
          <w:rFonts w:ascii="Arial" w:hAnsi="Arial" w:cs="Arial"/>
          <w:b/>
          <w:bCs/>
          <w:sz w:val="24"/>
          <w:szCs w:val="24"/>
          <w:vertAlign w:val="superscript"/>
        </w:rPr>
        <w:t>TM</w:t>
      </w:r>
      <w:proofErr w:type="spellEnd"/>
      <w:r w:rsidRPr="002041AB">
        <w:rPr>
          <w:rFonts w:ascii="Arial" w:hAnsi="Arial" w:cs="Arial"/>
          <w:bCs/>
          <w:sz w:val="24"/>
          <w:szCs w:val="24"/>
        </w:rPr>
        <w:t xml:space="preserve"> (SSI) measures student satisfaction and priorities, </w:t>
      </w:r>
      <w:r w:rsidR="00550393" w:rsidRPr="002041AB">
        <w:rPr>
          <w:rFonts w:ascii="Arial" w:hAnsi="Arial" w:cs="Arial"/>
          <w:bCs/>
          <w:sz w:val="24"/>
          <w:szCs w:val="24"/>
        </w:rPr>
        <w:t>showing</w:t>
      </w:r>
      <w:r w:rsidRPr="002041AB">
        <w:rPr>
          <w:rFonts w:ascii="Arial" w:hAnsi="Arial" w:cs="Arial"/>
          <w:bCs/>
          <w:sz w:val="24"/>
          <w:szCs w:val="24"/>
        </w:rPr>
        <w:t xml:space="preserve"> how satisfied students are with various aspects of the College and what issues are most important to them.</w:t>
      </w:r>
    </w:p>
    <w:p w:rsidR="006C5210" w:rsidRPr="002041AB" w:rsidRDefault="006C5210" w:rsidP="004563F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2041AB">
        <w:rPr>
          <w:rFonts w:ascii="Arial" w:hAnsi="Arial" w:cs="Arial"/>
          <w:bCs/>
          <w:sz w:val="24"/>
          <w:szCs w:val="24"/>
        </w:rPr>
        <w:t xml:space="preserve">The </w:t>
      </w:r>
      <w:r w:rsidRPr="0046365F">
        <w:rPr>
          <w:rFonts w:ascii="Arial" w:hAnsi="Arial" w:cs="Arial"/>
          <w:b/>
          <w:bCs/>
          <w:sz w:val="24"/>
          <w:szCs w:val="24"/>
        </w:rPr>
        <w:t xml:space="preserve">Institutional Priorities </w:t>
      </w:r>
      <w:proofErr w:type="spellStart"/>
      <w:r w:rsidRPr="0046365F">
        <w:rPr>
          <w:rFonts w:ascii="Arial" w:hAnsi="Arial" w:cs="Arial"/>
          <w:b/>
          <w:bCs/>
          <w:sz w:val="24"/>
          <w:szCs w:val="24"/>
        </w:rPr>
        <w:t>Survey</w:t>
      </w:r>
      <w:r w:rsidR="00003F67" w:rsidRPr="0046365F">
        <w:rPr>
          <w:rFonts w:ascii="Arial" w:hAnsi="Arial" w:cs="Arial"/>
          <w:b/>
          <w:bCs/>
          <w:sz w:val="24"/>
          <w:szCs w:val="24"/>
          <w:vertAlign w:val="superscript"/>
        </w:rPr>
        <w:t>TM</w:t>
      </w:r>
      <w:proofErr w:type="spellEnd"/>
      <w:r w:rsidRPr="002041AB">
        <w:rPr>
          <w:rFonts w:ascii="Arial" w:hAnsi="Arial" w:cs="Arial"/>
          <w:bCs/>
          <w:sz w:val="24"/>
          <w:szCs w:val="24"/>
        </w:rPr>
        <w:t xml:space="preserve"> (IPS) </w:t>
      </w:r>
      <w:r w:rsidR="009621DE" w:rsidRPr="002041AB">
        <w:rPr>
          <w:rFonts w:ascii="Arial" w:hAnsi="Arial" w:cs="Arial"/>
          <w:bCs/>
          <w:sz w:val="24"/>
          <w:szCs w:val="24"/>
        </w:rPr>
        <w:t xml:space="preserve">measures faculty and staff </w:t>
      </w:r>
      <w:r w:rsidR="009621DE" w:rsidRPr="004563F6">
        <w:rPr>
          <w:rFonts w:ascii="Arial" w:hAnsi="Arial" w:cs="Arial"/>
          <w:bCs/>
          <w:sz w:val="24"/>
          <w:szCs w:val="24"/>
        </w:rPr>
        <w:t>perceptions</w:t>
      </w:r>
      <w:r w:rsidR="009621DE" w:rsidRPr="002041AB">
        <w:rPr>
          <w:rFonts w:ascii="Arial" w:hAnsi="Arial" w:cs="Arial"/>
          <w:bCs/>
          <w:sz w:val="24"/>
          <w:szCs w:val="24"/>
        </w:rPr>
        <w:t xml:space="preserve"> of the student experience.</w:t>
      </w:r>
    </w:p>
    <w:p w:rsidR="00DA1666" w:rsidRPr="00E859BF" w:rsidRDefault="004B34C6" w:rsidP="004563F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E859BF">
        <w:rPr>
          <w:rFonts w:ascii="Arial" w:hAnsi="Arial" w:cs="Arial"/>
          <w:b/>
          <w:bCs/>
          <w:sz w:val="20"/>
          <w:szCs w:val="20"/>
        </w:rPr>
        <w:t>Administration</w:t>
      </w:r>
      <w:r w:rsidR="003A33B2" w:rsidRPr="00E859BF">
        <w:rPr>
          <w:rFonts w:ascii="Arial" w:hAnsi="Arial" w:cs="Arial"/>
          <w:b/>
          <w:bCs/>
          <w:sz w:val="20"/>
          <w:szCs w:val="20"/>
        </w:rPr>
        <w:t xml:space="preserve">: </w:t>
      </w:r>
      <w:r w:rsidR="00DA1666" w:rsidRPr="00E859BF">
        <w:rPr>
          <w:rFonts w:ascii="Arial" w:hAnsi="Arial" w:cs="Arial"/>
          <w:bCs/>
          <w:sz w:val="20"/>
          <w:szCs w:val="20"/>
        </w:rPr>
        <w:t>March 2014</w:t>
      </w:r>
    </w:p>
    <w:p w:rsidR="004B34C6" w:rsidRPr="00E859BF" w:rsidRDefault="004B34C6" w:rsidP="004563F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E859BF">
        <w:rPr>
          <w:rFonts w:ascii="Arial" w:hAnsi="Arial" w:cs="Arial"/>
          <w:b/>
          <w:bCs/>
          <w:sz w:val="20"/>
          <w:szCs w:val="20"/>
        </w:rPr>
        <w:t>Response rates</w:t>
      </w:r>
    </w:p>
    <w:p w:rsidR="00DA1666" w:rsidRPr="00E859BF" w:rsidRDefault="00DA1666" w:rsidP="004563F6">
      <w:pPr>
        <w:autoSpaceDE w:val="0"/>
        <w:autoSpaceDN w:val="0"/>
        <w:adjustRightInd w:val="0"/>
        <w:spacing w:after="60" w:line="240" w:lineRule="auto"/>
        <w:ind w:left="187"/>
        <w:rPr>
          <w:rFonts w:ascii="Arial" w:hAnsi="Arial" w:cs="Arial"/>
          <w:bCs/>
          <w:sz w:val="20"/>
          <w:szCs w:val="20"/>
        </w:rPr>
      </w:pPr>
      <w:r w:rsidRPr="00E859BF">
        <w:rPr>
          <w:rFonts w:ascii="Arial" w:hAnsi="Arial" w:cs="Arial"/>
          <w:bCs/>
          <w:sz w:val="20"/>
          <w:szCs w:val="20"/>
        </w:rPr>
        <w:t>Students: 1,168 responses (16% response rate)</w:t>
      </w:r>
    </w:p>
    <w:p w:rsidR="00DA1666" w:rsidRPr="00E859BF" w:rsidRDefault="00DA1666" w:rsidP="004563F6">
      <w:pPr>
        <w:autoSpaceDE w:val="0"/>
        <w:autoSpaceDN w:val="0"/>
        <w:adjustRightInd w:val="0"/>
        <w:spacing w:after="120" w:line="240" w:lineRule="auto"/>
        <w:ind w:left="187"/>
        <w:rPr>
          <w:rFonts w:ascii="Arial" w:hAnsi="Arial" w:cs="Arial"/>
          <w:bCs/>
          <w:sz w:val="20"/>
          <w:szCs w:val="20"/>
        </w:rPr>
      </w:pPr>
      <w:r w:rsidRPr="00E859BF">
        <w:rPr>
          <w:rFonts w:ascii="Arial" w:hAnsi="Arial" w:cs="Arial"/>
          <w:bCs/>
          <w:sz w:val="20"/>
          <w:szCs w:val="20"/>
        </w:rPr>
        <w:t>Faculty/Staff: 551 responses (56% response rate)</w:t>
      </w:r>
    </w:p>
    <w:p w:rsidR="00CF74D9" w:rsidRPr="00E859BF" w:rsidRDefault="00CF74D9" w:rsidP="004563F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E859BF">
        <w:rPr>
          <w:rFonts w:ascii="Arial" w:hAnsi="Arial" w:cs="Arial"/>
          <w:b/>
          <w:bCs/>
          <w:sz w:val="20"/>
          <w:szCs w:val="20"/>
        </w:rPr>
        <w:t>O</w:t>
      </w:r>
      <w:r w:rsidR="003A33B2" w:rsidRPr="00E859BF">
        <w:rPr>
          <w:rFonts w:ascii="Arial" w:hAnsi="Arial" w:cs="Arial"/>
          <w:b/>
          <w:bCs/>
          <w:sz w:val="20"/>
          <w:szCs w:val="20"/>
        </w:rPr>
        <w:t>verall I</w:t>
      </w:r>
      <w:r w:rsidRPr="00E859BF">
        <w:rPr>
          <w:rFonts w:ascii="Arial" w:hAnsi="Arial" w:cs="Arial"/>
          <w:b/>
          <w:bCs/>
          <w:sz w:val="20"/>
          <w:szCs w:val="20"/>
        </w:rPr>
        <w:t>mpressions</w:t>
      </w:r>
    </w:p>
    <w:p w:rsidR="002D42FF" w:rsidRPr="00E859BF" w:rsidRDefault="0015684F" w:rsidP="004563F6">
      <w:pPr>
        <w:autoSpaceDE w:val="0"/>
        <w:autoSpaceDN w:val="0"/>
        <w:adjustRightInd w:val="0"/>
        <w:spacing w:after="60" w:line="240" w:lineRule="auto"/>
        <w:ind w:left="187"/>
        <w:rPr>
          <w:rFonts w:ascii="Arial" w:hAnsi="Arial" w:cs="Arial"/>
          <w:bCs/>
          <w:sz w:val="20"/>
          <w:szCs w:val="20"/>
        </w:rPr>
      </w:pPr>
      <w:r w:rsidRPr="004563F6">
        <w:rPr>
          <w:rFonts w:ascii="Arial" w:hAnsi="Arial" w:cs="Arial"/>
          <w:bCs/>
          <w:sz w:val="20"/>
          <w:szCs w:val="20"/>
        </w:rPr>
        <w:t>Students:</w:t>
      </w:r>
      <w:r w:rsidRPr="00E859BF">
        <w:rPr>
          <w:rFonts w:ascii="Arial" w:hAnsi="Arial" w:cs="Arial"/>
          <w:bCs/>
          <w:sz w:val="20"/>
          <w:szCs w:val="20"/>
        </w:rPr>
        <w:t xml:space="preserve"> Overall, students expressed high levels of satisfaction with nearly all aspects of the College. </w:t>
      </w:r>
    </w:p>
    <w:p w:rsidR="0015684F" w:rsidRPr="00E859BF" w:rsidRDefault="0015684F" w:rsidP="004563F6">
      <w:pPr>
        <w:autoSpaceDE w:val="0"/>
        <w:autoSpaceDN w:val="0"/>
        <w:adjustRightInd w:val="0"/>
        <w:spacing w:after="120" w:line="240" w:lineRule="auto"/>
        <w:ind w:left="187"/>
        <w:rPr>
          <w:rFonts w:ascii="Arial" w:hAnsi="Arial" w:cs="Arial"/>
          <w:bCs/>
          <w:sz w:val="20"/>
          <w:szCs w:val="20"/>
        </w:rPr>
      </w:pPr>
      <w:r w:rsidRPr="004563F6">
        <w:rPr>
          <w:rFonts w:ascii="Arial" w:hAnsi="Arial" w:cs="Arial"/>
          <w:bCs/>
          <w:sz w:val="20"/>
          <w:szCs w:val="20"/>
        </w:rPr>
        <w:t>Faculty/Staff:</w:t>
      </w:r>
      <w:r w:rsidRPr="00E859BF">
        <w:rPr>
          <w:rFonts w:ascii="Arial" w:hAnsi="Arial" w:cs="Arial"/>
          <w:bCs/>
          <w:sz w:val="20"/>
          <w:szCs w:val="20"/>
        </w:rPr>
        <w:t xml:space="preserve"> Although faculty and staff were mostly positive, they expressed a somewhat more negative view of students’ experience at </w:t>
      </w:r>
      <w:r w:rsidR="00803A94">
        <w:rPr>
          <w:rFonts w:ascii="Arial" w:hAnsi="Arial" w:cs="Arial"/>
          <w:bCs/>
          <w:sz w:val="20"/>
          <w:szCs w:val="20"/>
        </w:rPr>
        <w:t>College</w:t>
      </w:r>
      <w:r w:rsidRPr="00E859BF">
        <w:rPr>
          <w:rFonts w:ascii="Arial" w:hAnsi="Arial" w:cs="Arial"/>
          <w:bCs/>
          <w:sz w:val="20"/>
          <w:szCs w:val="20"/>
        </w:rPr>
        <w:t>.</w:t>
      </w:r>
    </w:p>
    <w:p w:rsidR="0040074E" w:rsidRDefault="0040074E" w:rsidP="004563F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Noel-Levitz Scales</w:t>
      </w:r>
    </w:p>
    <w:p w:rsidR="004563F6" w:rsidRPr="004563F6" w:rsidRDefault="004563F6" w:rsidP="004563F6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FC5B21">
        <w:rPr>
          <w:rFonts w:ascii="Arial" w:hAnsi="Arial" w:cs="Arial"/>
          <w:bCs/>
          <w:sz w:val="20"/>
          <w:szCs w:val="20"/>
        </w:rPr>
        <w:t xml:space="preserve">Noel-Levitz combines several different groupings of survey items to form </w:t>
      </w:r>
      <w:r>
        <w:rPr>
          <w:rFonts w:ascii="Arial" w:hAnsi="Arial" w:cs="Arial"/>
          <w:bCs/>
          <w:sz w:val="20"/>
          <w:szCs w:val="20"/>
        </w:rPr>
        <w:t>12</w:t>
      </w:r>
      <w:r w:rsidRPr="00FC5B21">
        <w:rPr>
          <w:rFonts w:ascii="Arial" w:hAnsi="Arial" w:cs="Arial"/>
          <w:bCs/>
          <w:sz w:val="20"/>
          <w:szCs w:val="20"/>
        </w:rPr>
        <w:t xml:space="preserve"> composite scales:</w:t>
      </w:r>
    </w:p>
    <w:tbl>
      <w:tblPr>
        <w:tblStyle w:val="TableGrid"/>
        <w:tblW w:w="1296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93"/>
        <w:gridCol w:w="6467"/>
      </w:tblGrid>
      <w:tr w:rsidR="004563F6" w:rsidTr="004F423B">
        <w:trPr>
          <w:jc w:val="center"/>
        </w:trPr>
        <w:tc>
          <w:tcPr>
            <w:tcW w:w="6493" w:type="dxa"/>
          </w:tcPr>
          <w:p w:rsidR="004563F6" w:rsidRPr="005B1060" w:rsidRDefault="004563F6" w:rsidP="00803A94">
            <w:pPr>
              <w:autoSpaceDE w:val="0"/>
              <w:autoSpaceDN w:val="0"/>
              <w:adjustRightInd w:val="0"/>
              <w:rPr>
                <w:rFonts w:ascii="OfficinaDisplayITC" w:hAnsi="OfficinaDisplayITC" w:cs="OfficinaDisplayITC"/>
                <w:color w:val="231F20"/>
              </w:rPr>
            </w:pPr>
            <w:r w:rsidRPr="005B1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Academic Advising </w:t>
            </w:r>
            <w:r w:rsidR="00587D6B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5B1060">
              <w:rPr>
                <w:rFonts w:ascii="Arial" w:hAnsi="Arial" w:cs="Arial"/>
                <w:b/>
                <w:bCs/>
                <w:sz w:val="16"/>
                <w:szCs w:val="16"/>
              </w:rPr>
              <w:t>and Counseling</w:t>
            </w:r>
            <w:r w:rsidR="00587D6B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5B1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Effectiveness</w:t>
            </w:r>
            <w:r w:rsidRPr="005B1060">
              <w:rPr>
                <w:rFonts w:ascii="Arial" w:hAnsi="Arial" w:cs="Arial"/>
                <w:sz w:val="16"/>
                <w:szCs w:val="16"/>
              </w:rPr>
              <w:t xml:space="preserve">: assesses the comprehensiveness of </w:t>
            </w:r>
            <w:r w:rsidR="00803A94">
              <w:rPr>
                <w:rFonts w:ascii="Arial" w:hAnsi="Arial" w:cs="Arial"/>
                <w:sz w:val="16"/>
                <w:szCs w:val="16"/>
              </w:rPr>
              <w:t xml:space="preserve">College’s </w:t>
            </w:r>
            <w:r w:rsidRPr="005B1060">
              <w:rPr>
                <w:rFonts w:ascii="Arial" w:hAnsi="Arial" w:cs="Arial"/>
                <w:sz w:val="16"/>
                <w:szCs w:val="16"/>
              </w:rPr>
              <w:t>academic advising program.</w:t>
            </w:r>
            <w:r w:rsidR="005B10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1060" w:rsidRPr="005B1060">
              <w:rPr>
                <w:rFonts w:ascii="Arial" w:hAnsi="Arial" w:cs="Arial"/>
                <w:sz w:val="16"/>
                <w:szCs w:val="16"/>
              </w:rPr>
              <w:t>Academic advisors (and counselors) are evaluated on the basis of their knowledge, competence, and personal concern for student success, as well as on their approachability.</w:t>
            </w:r>
          </w:p>
        </w:tc>
        <w:tc>
          <w:tcPr>
            <w:tcW w:w="6467" w:type="dxa"/>
          </w:tcPr>
          <w:p w:rsidR="004563F6" w:rsidRPr="005B1060" w:rsidRDefault="00587D6B" w:rsidP="00587D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Recruitment (or Admissions)</w:t>
            </w:r>
            <w:r w:rsidRPr="005B1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Financial Aid Effectiveness: </w:t>
            </w:r>
            <w:r w:rsidRPr="005B1060">
              <w:rPr>
                <w:rFonts w:ascii="Arial" w:hAnsi="Arial" w:cs="Arial"/>
                <w:sz w:val="16"/>
                <w:szCs w:val="16"/>
              </w:rPr>
              <w:t xml:space="preserve">assesses </w:t>
            </w:r>
            <w:r w:rsidR="00803A94">
              <w:rPr>
                <w:rFonts w:ascii="Arial" w:hAnsi="Arial" w:cs="Arial"/>
                <w:sz w:val="16"/>
                <w:szCs w:val="16"/>
              </w:rPr>
              <w:t>College</w:t>
            </w:r>
            <w:r w:rsidRPr="005B1060">
              <w:rPr>
                <w:rFonts w:ascii="Arial" w:hAnsi="Arial" w:cs="Arial"/>
                <w:sz w:val="16"/>
                <w:szCs w:val="16"/>
              </w:rPr>
              <w:t>’s ability to enroll students in an effective manner.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060">
              <w:rPr>
                <w:rFonts w:ascii="Arial" w:hAnsi="Arial" w:cs="Arial"/>
                <w:sz w:val="16"/>
                <w:szCs w:val="16"/>
              </w:rPr>
              <w:t>This scale covers issues such as competence and knowledge of admissions counselors, as well as the effec</w:t>
            </w:r>
            <w:r>
              <w:rPr>
                <w:rFonts w:ascii="Arial" w:hAnsi="Arial" w:cs="Arial"/>
                <w:sz w:val="16"/>
                <w:szCs w:val="16"/>
              </w:rPr>
              <w:t>tiveness and availability of fi</w:t>
            </w:r>
            <w:r w:rsidRPr="005B1060">
              <w:rPr>
                <w:rFonts w:ascii="Arial" w:hAnsi="Arial" w:cs="Arial"/>
                <w:sz w:val="16"/>
                <w:szCs w:val="16"/>
              </w:rPr>
              <w:t>nancial aid programs.</w:t>
            </w:r>
          </w:p>
        </w:tc>
      </w:tr>
      <w:tr w:rsidR="004563F6" w:rsidTr="004F423B">
        <w:trPr>
          <w:jc w:val="center"/>
        </w:trPr>
        <w:tc>
          <w:tcPr>
            <w:tcW w:w="6493" w:type="dxa"/>
          </w:tcPr>
          <w:p w:rsidR="004563F6" w:rsidRPr="005B1060" w:rsidRDefault="004563F6" w:rsidP="004F42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1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Academic Services: </w:t>
            </w:r>
            <w:r w:rsidRPr="005B1060">
              <w:rPr>
                <w:rFonts w:ascii="Arial" w:hAnsi="Arial" w:cs="Arial"/>
                <w:sz w:val="16"/>
                <w:szCs w:val="16"/>
              </w:rPr>
              <w:t>assesses services students utilize to achieve their academic goals. These services include the library, computer labs, tutoring and study areas.</w:t>
            </w:r>
          </w:p>
        </w:tc>
        <w:tc>
          <w:tcPr>
            <w:tcW w:w="6467" w:type="dxa"/>
          </w:tcPr>
          <w:p w:rsidR="00146F58" w:rsidRPr="00533C08" w:rsidRDefault="00533C08" w:rsidP="004F42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Registration Effectiveness: </w:t>
            </w:r>
            <w:r w:rsidRPr="005B1060">
              <w:rPr>
                <w:rFonts w:ascii="Arial" w:hAnsi="Arial" w:cs="Arial"/>
                <w:sz w:val="16"/>
                <w:szCs w:val="16"/>
              </w:rPr>
              <w:t xml:space="preserve">assesses issues associated with registration and billing. </w:t>
            </w:r>
            <w:r w:rsidRPr="00587D6B">
              <w:rPr>
                <w:rFonts w:ascii="Arial" w:hAnsi="Arial" w:cs="Arial"/>
                <w:sz w:val="16"/>
                <w:szCs w:val="16"/>
              </w:rPr>
              <w:t xml:space="preserve">This scale also measures </w:t>
            </w:r>
            <w:r w:rsidR="00803A94">
              <w:rPr>
                <w:rFonts w:ascii="Arial" w:hAnsi="Arial" w:cs="Arial"/>
                <w:sz w:val="16"/>
                <w:szCs w:val="16"/>
              </w:rPr>
              <w:t>College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587D6B">
              <w:rPr>
                <w:rFonts w:ascii="Arial" w:hAnsi="Arial" w:cs="Arial"/>
                <w:sz w:val="16"/>
                <w:szCs w:val="16"/>
              </w:rPr>
              <w:t xml:space="preserve"> commitment to making this process as smooth and effective as possible.</w:t>
            </w:r>
          </w:p>
        </w:tc>
      </w:tr>
      <w:tr w:rsidR="004563F6" w:rsidTr="004F423B">
        <w:trPr>
          <w:jc w:val="center"/>
        </w:trPr>
        <w:tc>
          <w:tcPr>
            <w:tcW w:w="6493" w:type="dxa"/>
          </w:tcPr>
          <w:p w:rsidR="004563F6" w:rsidRPr="005B1060" w:rsidRDefault="00587D6B" w:rsidP="005B1060">
            <w:pPr>
              <w:autoSpaceDE w:val="0"/>
              <w:autoSpaceDN w:val="0"/>
              <w:adjustRightInd w:val="0"/>
              <w:rPr>
                <w:rFonts w:ascii="OfficinaDisplayITC" w:hAnsi="OfficinaDisplayITC" w:cs="OfficinaDisplayITC"/>
                <w:color w:val="231F20"/>
              </w:rPr>
            </w:pPr>
            <w:r w:rsidRPr="005B1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Campus Climate: </w:t>
            </w:r>
            <w:r w:rsidRPr="005B1060">
              <w:rPr>
                <w:rFonts w:ascii="Arial" w:hAnsi="Arial" w:cs="Arial"/>
                <w:sz w:val="16"/>
                <w:szCs w:val="16"/>
              </w:rPr>
              <w:t xml:space="preserve">assesses the extent to which </w:t>
            </w:r>
            <w:r w:rsidR="00803A94">
              <w:rPr>
                <w:rFonts w:ascii="Arial" w:hAnsi="Arial" w:cs="Arial"/>
                <w:sz w:val="16"/>
                <w:szCs w:val="16"/>
              </w:rPr>
              <w:t>College</w:t>
            </w:r>
            <w:r w:rsidRPr="005B1060">
              <w:rPr>
                <w:rFonts w:ascii="Arial" w:hAnsi="Arial" w:cs="Arial"/>
                <w:sz w:val="16"/>
                <w:szCs w:val="16"/>
              </w:rPr>
              <w:t xml:space="preserve"> provides experiences that promote a sense of campus pride and feelings of belonging.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B1060">
              <w:rPr>
                <w:rFonts w:ascii="Arial" w:hAnsi="Arial" w:cs="Arial"/>
                <w:sz w:val="16"/>
                <w:szCs w:val="16"/>
              </w:rPr>
              <w:t>This scale also assess</w:t>
            </w:r>
            <w:r>
              <w:rPr>
                <w:rFonts w:ascii="Arial" w:hAnsi="Arial" w:cs="Arial"/>
                <w:sz w:val="16"/>
                <w:szCs w:val="16"/>
              </w:rPr>
              <w:t xml:space="preserve">es the effectiveness of </w:t>
            </w:r>
            <w:r w:rsidR="00803A94">
              <w:rPr>
                <w:rFonts w:ascii="Arial" w:hAnsi="Arial" w:cs="Arial"/>
                <w:sz w:val="16"/>
                <w:szCs w:val="16"/>
              </w:rPr>
              <w:t>College</w:t>
            </w:r>
            <w:r w:rsidRPr="005B1060">
              <w:rPr>
                <w:rFonts w:ascii="Arial" w:hAnsi="Arial" w:cs="Arial"/>
                <w:sz w:val="16"/>
                <w:szCs w:val="16"/>
              </w:rPr>
              <w:t>’s channels of communication for students.</w:t>
            </w:r>
          </w:p>
        </w:tc>
        <w:tc>
          <w:tcPr>
            <w:tcW w:w="6467" w:type="dxa"/>
          </w:tcPr>
          <w:p w:rsidR="004563F6" w:rsidRPr="00587D6B" w:rsidRDefault="00533C08" w:rsidP="00587D6B">
            <w:pPr>
              <w:autoSpaceDE w:val="0"/>
              <w:autoSpaceDN w:val="0"/>
              <w:adjustRightInd w:val="0"/>
              <w:rPr>
                <w:rFonts w:ascii="OfficinaDisplayITC" w:hAnsi="OfficinaDisplayITC" w:cs="OfficinaDisplayITC"/>
                <w:color w:val="231F20"/>
              </w:rPr>
            </w:pPr>
            <w:r w:rsidRPr="005B1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Responsiveness to Diverse Populations: </w:t>
            </w:r>
            <w:r w:rsidRPr="005B1060">
              <w:rPr>
                <w:rFonts w:ascii="Arial" w:hAnsi="Arial" w:cs="Arial"/>
                <w:sz w:val="16"/>
                <w:szCs w:val="16"/>
              </w:rPr>
              <w:t xml:space="preserve">assesses </w:t>
            </w:r>
            <w:r w:rsidR="00803A94">
              <w:rPr>
                <w:rFonts w:ascii="Arial" w:hAnsi="Arial" w:cs="Arial"/>
                <w:sz w:val="16"/>
                <w:szCs w:val="16"/>
              </w:rPr>
              <w:t>College</w:t>
            </w:r>
            <w:r w:rsidRPr="005B1060">
              <w:rPr>
                <w:rFonts w:ascii="Arial" w:hAnsi="Arial" w:cs="Arial"/>
                <w:sz w:val="16"/>
                <w:szCs w:val="16"/>
              </w:rPr>
              <w:t>’s commitment to specific groups of students, e.g., under-represented populations; students with disabilities; and older, returning learners.</w:t>
            </w:r>
          </w:p>
        </w:tc>
      </w:tr>
      <w:tr w:rsidR="004563F6" w:rsidTr="004F423B">
        <w:trPr>
          <w:jc w:val="center"/>
        </w:trPr>
        <w:tc>
          <w:tcPr>
            <w:tcW w:w="6493" w:type="dxa"/>
          </w:tcPr>
          <w:p w:rsidR="004563F6" w:rsidRPr="005B1060" w:rsidRDefault="00587D6B" w:rsidP="00587D6B">
            <w:pPr>
              <w:autoSpaceDE w:val="0"/>
              <w:autoSpaceDN w:val="0"/>
              <w:adjustRightInd w:val="0"/>
              <w:rPr>
                <w:rFonts w:ascii="OfficinaDisplayITC" w:hAnsi="OfficinaDisplayITC" w:cs="OfficinaDisplayITC"/>
                <w:color w:val="231F20"/>
              </w:rPr>
            </w:pPr>
            <w:r w:rsidRPr="005B1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Campus Support Services: </w:t>
            </w:r>
            <w:r w:rsidRPr="005B1060">
              <w:rPr>
                <w:rFonts w:ascii="Arial" w:hAnsi="Arial" w:cs="Arial"/>
                <w:sz w:val="16"/>
                <w:szCs w:val="16"/>
              </w:rPr>
              <w:t xml:space="preserve">assesses the quality of </w:t>
            </w:r>
            <w:r w:rsidR="00803A94">
              <w:rPr>
                <w:rFonts w:ascii="Arial" w:hAnsi="Arial" w:cs="Arial"/>
                <w:sz w:val="16"/>
                <w:szCs w:val="16"/>
              </w:rPr>
              <w:t>College</w:t>
            </w:r>
            <w:r w:rsidRPr="005B1060">
              <w:rPr>
                <w:rFonts w:ascii="Arial" w:hAnsi="Arial" w:cs="Arial"/>
                <w:sz w:val="16"/>
                <w:szCs w:val="16"/>
              </w:rPr>
              <w:t>’s support programs and services which students utilize to make their educational experiences more meaningful and productive.</w:t>
            </w:r>
          </w:p>
        </w:tc>
        <w:tc>
          <w:tcPr>
            <w:tcW w:w="6467" w:type="dxa"/>
          </w:tcPr>
          <w:p w:rsidR="004563F6" w:rsidRPr="00533C08" w:rsidRDefault="00533C08" w:rsidP="00587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B1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Safety and Security: </w:t>
            </w:r>
            <w:r w:rsidRPr="005B1060">
              <w:rPr>
                <w:rFonts w:ascii="Arial" w:hAnsi="Arial" w:cs="Arial"/>
                <w:sz w:val="16"/>
                <w:szCs w:val="16"/>
              </w:rPr>
              <w:t xml:space="preserve">assesses </w:t>
            </w:r>
            <w:r w:rsidR="00803A94">
              <w:rPr>
                <w:rFonts w:ascii="Arial" w:hAnsi="Arial" w:cs="Arial"/>
                <w:sz w:val="16"/>
                <w:szCs w:val="16"/>
              </w:rPr>
              <w:t>College</w:t>
            </w:r>
            <w:r w:rsidRPr="005B1060">
              <w:rPr>
                <w:rFonts w:ascii="Arial" w:hAnsi="Arial" w:cs="Arial"/>
                <w:sz w:val="16"/>
                <w:szCs w:val="16"/>
              </w:rPr>
              <w:t>’s responsiveness to students’ personal safety and security on campus.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7D6B">
              <w:rPr>
                <w:rFonts w:ascii="Arial" w:hAnsi="Arial" w:cs="Arial"/>
                <w:sz w:val="16"/>
                <w:szCs w:val="16"/>
              </w:rPr>
              <w:t>This scale measures the effectiveness of bot</w:t>
            </w:r>
            <w:r>
              <w:rPr>
                <w:rFonts w:ascii="Arial" w:hAnsi="Arial" w:cs="Arial"/>
                <w:sz w:val="16"/>
                <w:szCs w:val="16"/>
              </w:rPr>
              <w:t xml:space="preserve">h security personnel and campus </w:t>
            </w:r>
            <w:r w:rsidRPr="00587D6B">
              <w:rPr>
                <w:rFonts w:ascii="Arial" w:hAnsi="Arial" w:cs="Arial"/>
                <w:sz w:val="16"/>
                <w:szCs w:val="16"/>
              </w:rPr>
              <w:t>facilities.</w:t>
            </w:r>
          </w:p>
        </w:tc>
      </w:tr>
      <w:tr w:rsidR="004563F6" w:rsidTr="004F423B">
        <w:trPr>
          <w:jc w:val="center"/>
        </w:trPr>
        <w:tc>
          <w:tcPr>
            <w:tcW w:w="6493" w:type="dxa"/>
          </w:tcPr>
          <w:p w:rsidR="004563F6" w:rsidRPr="005B1060" w:rsidRDefault="00587D6B" w:rsidP="004F42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1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Concern for the Individual: </w:t>
            </w:r>
            <w:r w:rsidRPr="005B1060">
              <w:rPr>
                <w:rFonts w:ascii="Arial" w:hAnsi="Arial" w:cs="Arial"/>
                <w:sz w:val="16"/>
                <w:szCs w:val="16"/>
              </w:rPr>
              <w:t xml:space="preserve">assesses </w:t>
            </w:r>
            <w:r w:rsidR="00803A94">
              <w:rPr>
                <w:rFonts w:ascii="Arial" w:hAnsi="Arial" w:cs="Arial"/>
                <w:sz w:val="16"/>
                <w:szCs w:val="16"/>
              </w:rPr>
              <w:t>College</w:t>
            </w:r>
            <w:r w:rsidRPr="005B1060">
              <w:rPr>
                <w:rFonts w:ascii="Arial" w:hAnsi="Arial" w:cs="Arial"/>
                <w:sz w:val="16"/>
                <w:szCs w:val="16"/>
              </w:rPr>
              <w:t>’s commitment to treating each student as an individual.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7D6B">
              <w:rPr>
                <w:rFonts w:ascii="Arial" w:hAnsi="Arial" w:cs="Arial"/>
                <w:sz w:val="16"/>
                <w:szCs w:val="16"/>
              </w:rPr>
              <w:t xml:space="preserve">Those groups who frequently deal with students on a personal level </w:t>
            </w:r>
            <w:r>
              <w:rPr>
                <w:rFonts w:ascii="Arial" w:hAnsi="Arial" w:cs="Arial"/>
                <w:sz w:val="16"/>
                <w:szCs w:val="16"/>
              </w:rPr>
              <w:t xml:space="preserve">(e.g., faculty, advisors, </w:t>
            </w:r>
            <w:r w:rsidRPr="00587D6B">
              <w:rPr>
                <w:rFonts w:ascii="Arial" w:hAnsi="Arial" w:cs="Arial"/>
                <w:sz w:val="16"/>
                <w:szCs w:val="16"/>
              </w:rPr>
              <w:t>etc.) are included in this assessment.</w:t>
            </w:r>
          </w:p>
        </w:tc>
        <w:tc>
          <w:tcPr>
            <w:tcW w:w="6467" w:type="dxa"/>
          </w:tcPr>
          <w:p w:rsidR="00481AF1" w:rsidRPr="005B1060" w:rsidRDefault="00533C08" w:rsidP="00533C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1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Service Excellence: </w:t>
            </w:r>
            <w:r w:rsidRPr="005B1060">
              <w:rPr>
                <w:rFonts w:ascii="Arial" w:hAnsi="Arial" w:cs="Arial"/>
                <w:sz w:val="16"/>
                <w:szCs w:val="16"/>
              </w:rPr>
              <w:t>assesses the</w:t>
            </w:r>
            <w:r>
              <w:rPr>
                <w:rFonts w:ascii="Arial" w:hAnsi="Arial" w:cs="Arial"/>
                <w:sz w:val="16"/>
                <w:szCs w:val="16"/>
              </w:rPr>
              <w:t xml:space="preserve"> perceived</w:t>
            </w:r>
            <w:r w:rsidRPr="005B1060">
              <w:rPr>
                <w:rFonts w:ascii="Arial" w:hAnsi="Arial" w:cs="Arial"/>
                <w:sz w:val="16"/>
                <w:szCs w:val="16"/>
              </w:rPr>
              <w:t xml:space="preserve"> attitude of staff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B1060">
              <w:rPr>
                <w:rFonts w:ascii="Arial" w:hAnsi="Arial" w:cs="Arial"/>
                <w:sz w:val="16"/>
                <w:szCs w:val="16"/>
              </w:rPr>
              <w:t>especially front-line staff</w:t>
            </w:r>
            <w:r>
              <w:rPr>
                <w:rFonts w:ascii="Arial" w:hAnsi="Arial" w:cs="Arial"/>
                <w:sz w:val="16"/>
                <w:szCs w:val="16"/>
              </w:rPr>
              <w:t>, toward students</w:t>
            </w:r>
            <w:r w:rsidRPr="005B1060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7D6B">
              <w:rPr>
                <w:rFonts w:ascii="Arial" w:hAnsi="Arial" w:cs="Arial"/>
                <w:sz w:val="16"/>
                <w:szCs w:val="16"/>
              </w:rPr>
              <w:t>This scale pinpoints the areas of the campus where quality service and personal concern for students are rated most and least favorably.</w:t>
            </w:r>
          </w:p>
        </w:tc>
      </w:tr>
      <w:tr w:rsidR="004563F6" w:rsidTr="004F423B">
        <w:trPr>
          <w:jc w:val="center"/>
        </w:trPr>
        <w:tc>
          <w:tcPr>
            <w:tcW w:w="6493" w:type="dxa"/>
          </w:tcPr>
          <w:p w:rsidR="004563F6" w:rsidRPr="005B1060" w:rsidRDefault="00587D6B" w:rsidP="00587D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1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Instructional Effectiveness: </w:t>
            </w:r>
            <w:r w:rsidRPr="005B1060">
              <w:rPr>
                <w:rFonts w:ascii="Arial" w:hAnsi="Arial" w:cs="Arial"/>
                <w:sz w:val="16"/>
                <w:szCs w:val="16"/>
              </w:rPr>
              <w:t xml:space="preserve">assesses </w:t>
            </w:r>
            <w:r w:rsidR="00803A94">
              <w:rPr>
                <w:rFonts w:ascii="Arial" w:hAnsi="Arial" w:cs="Arial"/>
                <w:sz w:val="16"/>
                <w:szCs w:val="16"/>
              </w:rPr>
              <w:t>College</w:t>
            </w:r>
            <w:r w:rsidRPr="005B1060">
              <w:rPr>
                <w:rFonts w:ascii="Arial" w:hAnsi="Arial" w:cs="Arial"/>
                <w:sz w:val="16"/>
                <w:szCs w:val="16"/>
              </w:rPr>
              <w:t>’s students’ academic experiences, the curriculum, and the campus’s overriding commitment to academic excellence.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7D6B">
              <w:rPr>
                <w:rFonts w:ascii="Arial" w:hAnsi="Arial" w:cs="Arial"/>
                <w:sz w:val="16"/>
                <w:szCs w:val="16"/>
              </w:rPr>
              <w:t xml:space="preserve">This comprehensive scale covers areas such as the effectiveness of </w:t>
            </w:r>
            <w:r w:rsidR="00803A94">
              <w:rPr>
                <w:rFonts w:ascii="Arial" w:hAnsi="Arial" w:cs="Arial"/>
                <w:sz w:val="16"/>
                <w:szCs w:val="16"/>
              </w:rPr>
              <w:t>College</w:t>
            </w:r>
            <w:r>
              <w:rPr>
                <w:rFonts w:ascii="Arial" w:hAnsi="Arial" w:cs="Arial"/>
                <w:sz w:val="16"/>
                <w:szCs w:val="16"/>
              </w:rPr>
              <w:t>’s</w:t>
            </w:r>
            <w:r w:rsidRPr="00587D6B">
              <w:rPr>
                <w:rFonts w:ascii="Arial" w:hAnsi="Arial" w:cs="Arial"/>
                <w:sz w:val="16"/>
                <w:szCs w:val="16"/>
              </w:rPr>
              <w:t xml:space="preserve"> faculty in and out of the classroom, content </w:t>
            </w:r>
            <w:r>
              <w:rPr>
                <w:rFonts w:ascii="Arial" w:hAnsi="Arial" w:cs="Arial"/>
                <w:sz w:val="16"/>
                <w:szCs w:val="16"/>
              </w:rPr>
              <w:t xml:space="preserve">of the courses, and sufficient </w:t>
            </w:r>
            <w:r w:rsidRPr="00587D6B">
              <w:rPr>
                <w:rFonts w:ascii="Arial" w:hAnsi="Arial" w:cs="Arial"/>
                <w:sz w:val="16"/>
                <w:szCs w:val="16"/>
              </w:rPr>
              <w:t>course offerings.</w:t>
            </w:r>
          </w:p>
        </w:tc>
        <w:tc>
          <w:tcPr>
            <w:tcW w:w="6467" w:type="dxa"/>
          </w:tcPr>
          <w:p w:rsidR="004563F6" w:rsidRPr="005B1060" w:rsidRDefault="00533C08" w:rsidP="00587D6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B106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Student Centeredness: </w:t>
            </w:r>
            <w:r w:rsidRPr="005B1060">
              <w:rPr>
                <w:rFonts w:ascii="Arial" w:hAnsi="Arial" w:cs="Arial"/>
                <w:sz w:val="16"/>
                <w:szCs w:val="16"/>
              </w:rPr>
              <w:t xml:space="preserve">assesses </w:t>
            </w:r>
            <w:r w:rsidR="00803A94">
              <w:rPr>
                <w:rFonts w:ascii="Arial" w:hAnsi="Arial" w:cs="Arial"/>
                <w:sz w:val="16"/>
                <w:szCs w:val="16"/>
              </w:rPr>
              <w:t>College</w:t>
            </w:r>
            <w:r w:rsidRPr="005B1060">
              <w:rPr>
                <w:rFonts w:ascii="Arial" w:hAnsi="Arial" w:cs="Arial"/>
                <w:sz w:val="16"/>
                <w:szCs w:val="16"/>
              </w:rPr>
              <w:t>’s efforts to convey to students that they are important to the institution. This scale measures the extent</w:t>
            </w:r>
            <w:r w:rsidRPr="005B1060">
              <w:rPr>
                <w:rFonts w:ascii="OfficinaDisplayITC" w:hAnsi="OfficinaDisplayITC" w:cs="OfficinaDisplayITC"/>
                <w:color w:val="231F20"/>
                <w:sz w:val="16"/>
                <w:szCs w:val="16"/>
              </w:rPr>
              <w:t xml:space="preserve"> </w:t>
            </w:r>
            <w:r w:rsidRPr="005B1060">
              <w:rPr>
                <w:rFonts w:ascii="Arial" w:hAnsi="Arial" w:cs="Arial"/>
                <w:sz w:val="16"/>
                <w:szCs w:val="16"/>
              </w:rPr>
              <w:t>to which students feel welcome and valued.</w:t>
            </w:r>
          </w:p>
        </w:tc>
      </w:tr>
    </w:tbl>
    <w:p w:rsidR="002E6997" w:rsidRDefault="002E6997" w:rsidP="002E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1F2447" w:rsidRDefault="003B57B8" w:rsidP="003B57B8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Scales </w:t>
      </w:r>
      <w:r w:rsidR="00626AF0">
        <w:rPr>
          <w:rFonts w:ascii="Arial" w:hAnsi="Arial" w:cs="Arial"/>
          <w:b/>
          <w:bCs/>
          <w:sz w:val="20"/>
          <w:szCs w:val="20"/>
        </w:rPr>
        <w:t>Rated in T</w:t>
      </w:r>
      <w:r w:rsidR="006A1517">
        <w:rPr>
          <w:rFonts w:ascii="Arial" w:hAnsi="Arial" w:cs="Arial"/>
          <w:b/>
          <w:bCs/>
          <w:sz w:val="20"/>
          <w:szCs w:val="20"/>
        </w:rPr>
        <w:t>erms of Importance</w:t>
      </w:r>
      <w:r w:rsidR="00BA1EE2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D96C09" w:rsidRPr="003B57B8" w:rsidRDefault="00BA1EE2" w:rsidP="001F2447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3B57B8">
        <w:rPr>
          <w:rFonts w:ascii="Arial" w:hAnsi="Arial" w:cs="Arial"/>
          <w:bCs/>
          <w:sz w:val="20"/>
          <w:szCs w:val="20"/>
        </w:rPr>
        <w:t xml:space="preserve">Both students and faculty/staff </w:t>
      </w:r>
      <w:r w:rsidR="00AC7DCF" w:rsidRPr="003B57B8">
        <w:rPr>
          <w:rFonts w:ascii="Arial" w:hAnsi="Arial" w:cs="Arial"/>
          <w:bCs/>
          <w:sz w:val="20"/>
          <w:szCs w:val="20"/>
        </w:rPr>
        <w:t>gave Instructional E</w:t>
      </w:r>
      <w:r w:rsidRPr="003B57B8">
        <w:rPr>
          <w:rFonts w:ascii="Arial" w:hAnsi="Arial" w:cs="Arial"/>
          <w:bCs/>
          <w:sz w:val="20"/>
          <w:szCs w:val="20"/>
        </w:rPr>
        <w:t>ffectiveness high importance ratings.</w:t>
      </w:r>
    </w:p>
    <w:p w:rsidR="00D96C09" w:rsidRPr="003B57B8" w:rsidRDefault="00AC7DCF" w:rsidP="003B57B8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Cs/>
          <w:sz w:val="20"/>
          <w:szCs w:val="20"/>
        </w:rPr>
      </w:pPr>
      <w:r w:rsidRPr="003B57B8">
        <w:rPr>
          <w:rFonts w:ascii="Arial" w:hAnsi="Arial" w:cs="Arial"/>
          <w:bCs/>
          <w:sz w:val="20"/>
          <w:szCs w:val="20"/>
        </w:rPr>
        <w:t>Faculty/staff placed a higher value on Concern for the Individual</w:t>
      </w:r>
      <w:r w:rsidR="00D96C09" w:rsidRPr="003B57B8">
        <w:rPr>
          <w:rFonts w:ascii="Arial" w:hAnsi="Arial" w:cs="Arial"/>
          <w:bCs/>
          <w:sz w:val="20"/>
          <w:szCs w:val="20"/>
        </w:rPr>
        <w:t xml:space="preserve"> and Safety and Security</w:t>
      </w:r>
      <w:r w:rsidRPr="003B57B8">
        <w:rPr>
          <w:rFonts w:ascii="Arial" w:hAnsi="Arial" w:cs="Arial"/>
          <w:bCs/>
          <w:sz w:val="20"/>
          <w:szCs w:val="20"/>
        </w:rPr>
        <w:t xml:space="preserve"> than did students. </w:t>
      </w:r>
    </w:p>
    <w:p w:rsidR="002E6997" w:rsidRPr="003B57B8" w:rsidRDefault="00BA1EE2" w:rsidP="003B57B8">
      <w:pPr>
        <w:autoSpaceDE w:val="0"/>
        <w:autoSpaceDN w:val="0"/>
        <w:adjustRightInd w:val="0"/>
        <w:spacing w:after="12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3B57B8">
        <w:rPr>
          <w:rFonts w:ascii="Arial" w:hAnsi="Arial" w:cs="Arial"/>
          <w:bCs/>
          <w:sz w:val="20"/>
          <w:szCs w:val="20"/>
        </w:rPr>
        <w:t xml:space="preserve">Students </w:t>
      </w:r>
      <w:r w:rsidR="00AC7DCF" w:rsidRPr="003B57B8">
        <w:rPr>
          <w:rFonts w:ascii="Arial" w:hAnsi="Arial" w:cs="Arial"/>
          <w:bCs/>
          <w:sz w:val="20"/>
          <w:szCs w:val="20"/>
        </w:rPr>
        <w:t>placed a higher value on Registration Effectiveness</w:t>
      </w:r>
      <w:r w:rsidR="00D96C09" w:rsidRPr="003B57B8">
        <w:rPr>
          <w:rFonts w:ascii="Arial" w:hAnsi="Arial" w:cs="Arial"/>
          <w:bCs/>
          <w:sz w:val="20"/>
          <w:szCs w:val="20"/>
        </w:rPr>
        <w:t xml:space="preserve"> and Academic Advising/Counseling</w:t>
      </w:r>
      <w:r w:rsidR="00AC7DCF" w:rsidRPr="003B57B8">
        <w:rPr>
          <w:rFonts w:ascii="Arial" w:hAnsi="Arial" w:cs="Arial"/>
          <w:bCs/>
          <w:sz w:val="20"/>
          <w:szCs w:val="20"/>
        </w:rPr>
        <w:t xml:space="preserve"> than did campus personnel. </w:t>
      </w:r>
    </w:p>
    <w:tbl>
      <w:tblPr>
        <w:tblStyle w:val="TableGrid"/>
        <w:tblW w:w="1296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6480"/>
        <w:gridCol w:w="6480"/>
      </w:tblGrid>
      <w:tr w:rsidR="00E35BBC" w:rsidTr="00FC5B21">
        <w:trPr>
          <w:jc w:val="center"/>
        </w:trPr>
        <w:tc>
          <w:tcPr>
            <w:tcW w:w="6480" w:type="dxa"/>
            <w:shd w:val="clear" w:color="auto" w:fill="FABF8F" w:themeFill="accent6" w:themeFillTint="99"/>
          </w:tcPr>
          <w:p w:rsidR="00E35BBC" w:rsidRDefault="00E35BBC" w:rsidP="00B76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Students</w:t>
            </w:r>
          </w:p>
        </w:tc>
        <w:tc>
          <w:tcPr>
            <w:tcW w:w="6480" w:type="dxa"/>
            <w:shd w:val="clear" w:color="auto" w:fill="FABF8F" w:themeFill="accent6" w:themeFillTint="99"/>
          </w:tcPr>
          <w:p w:rsidR="00E35BBC" w:rsidRDefault="00E35BBC" w:rsidP="00B76E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Faculty/Staff</w:t>
            </w:r>
          </w:p>
        </w:tc>
      </w:tr>
      <w:tr w:rsidR="00E35BBC" w:rsidTr="00FC5B21">
        <w:trPr>
          <w:jc w:val="center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35BBC" w:rsidRPr="00E859BF" w:rsidRDefault="00E35BBC" w:rsidP="00B76E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Instructional Effectiveness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35BBC" w:rsidRPr="00646F75" w:rsidRDefault="00567E68" w:rsidP="00B76E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Concern for the Individual</w:t>
            </w:r>
          </w:p>
        </w:tc>
      </w:tr>
      <w:tr w:rsidR="00E35BBC" w:rsidTr="00FC5B21">
        <w:trPr>
          <w:jc w:val="center"/>
        </w:trPr>
        <w:tc>
          <w:tcPr>
            <w:tcW w:w="6480" w:type="dxa"/>
            <w:vAlign w:val="center"/>
          </w:tcPr>
          <w:p w:rsidR="00E35BBC" w:rsidRPr="00E859BF" w:rsidRDefault="00E35BBC" w:rsidP="00B76E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Academic Advising/Counseling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35BBC" w:rsidRPr="00646F75" w:rsidRDefault="00567E68" w:rsidP="00B76E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Instructional Effectiveness</w:t>
            </w:r>
          </w:p>
        </w:tc>
      </w:tr>
      <w:tr w:rsidR="00E35BBC" w:rsidTr="00FC5B21">
        <w:trPr>
          <w:jc w:val="center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35BBC" w:rsidRPr="00E859BF" w:rsidRDefault="00E35BBC" w:rsidP="00B76E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Registration Effectiveness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35BBC" w:rsidRPr="00646F75" w:rsidRDefault="00567E68" w:rsidP="00B76E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Safety and Security</w:t>
            </w:r>
          </w:p>
        </w:tc>
      </w:tr>
      <w:tr w:rsidR="00E35BBC" w:rsidTr="00FC5B21">
        <w:trPr>
          <w:jc w:val="center"/>
        </w:trPr>
        <w:tc>
          <w:tcPr>
            <w:tcW w:w="6480" w:type="dxa"/>
            <w:vAlign w:val="center"/>
          </w:tcPr>
          <w:p w:rsidR="00E35BBC" w:rsidRPr="00E859BF" w:rsidRDefault="00E35BBC" w:rsidP="00B76E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Admissions and Financial Aid</w:t>
            </w:r>
          </w:p>
        </w:tc>
        <w:tc>
          <w:tcPr>
            <w:tcW w:w="6480" w:type="dxa"/>
            <w:vAlign w:val="center"/>
          </w:tcPr>
          <w:p w:rsidR="00E35BBC" w:rsidRPr="00646F75" w:rsidRDefault="00567E68" w:rsidP="00B76E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Academic Advising/Counseling</w:t>
            </w:r>
          </w:p>
        </w:tc>
      </w:tr>
      <w:tr w:rsidR="00E35BBC" w:rsidTr="00FC5B21">
        <w:trPr>
          <w:jc w:val="center"/>
        </w:trPr>
        <w:tc>
          <w:tcPr>
            <w:tcW w:w="6480" w:type="dxa"/>
            <w:vAlign w:val="center"/>
          </w:tcPr>
          <w:p w:rsidR="00E35BBC" w:rsidRPr="00E859BF" w:rsidRDefault="00E35BBC" w:rsidP="00B76E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Concern for the Individual</w:t>
            </w:r>
          </w:p>
        </w:tc>
        <w:tc>
          <w:tcPr>
            <w:tcW w:w="6480" w:type="dxa"/>
            <w:vAlign w:val="center"/>
          </w:tcPr>
          <w:p w:rsidR="00E35BBC" w:rsidRPr="00646F75" w:rsidRDefault="00567E68" w:rsidP="00B76E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Campus Climate</w:t>
            </w:r>
          </w:p>
        </w:tc>
      </w:tr>
      <w:tr w:rsidR="00E35BBC" w:rsidTr="00FC5B21">
        <w:trPr>
          <w:jc w:val="center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35BBC" w:rsidRPr="004F00D0" w:rsidRDefault="00E35BBC" w:rsidP="00B76E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Safety and Security</w:t>
            </w:r>
          </w:p>
        </w:tc>
        <w:tc>
          <w:tcPr>
            <w:tcW w:w="6480" w:type="dxa"/>
            <w:vAlign w:val="center"/>
          </w:tcPr>
          <w:p w:rsidR="00E35BBC" w:rsidRPr="00646F75" w:rsidRDefault="00567E68" w:rsidP="00B76E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Admissions and Financial Aid</w:t>
            </w:r>
          </w:p>
        </w:tc>
      </w:tr>
      <w:tr w:rsidR="00E35BBC" w:rsidTr="00FC5B21">
        <w:trPr>
          <w:jc w:val="center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35BBC" w:rsidRPr="00E859BF" w:rsidRDefault="00E35BBC" w:rsidP="00B76E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Academic Services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35BBC" w:rsidRPr="00646F75" w:rsidRDefault="00567E68" w:rsidP="00B76E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 Centeredness</w:t>
            </w:r>
          </w:p>
        </w:tc>
      </w:tr>
      <w:tr w:rsidR="00E35BBC" w:rsidTr="00FC5B21">
        <w:trPr>
          <w:jc w:val="center"/>
        </w:trPr>
        <w:tc>
          <w:tcPr>
            <w:tcW w:w="6480" w:type="dxa"/>
            <w:shd w:val="clear" w:color="auto" w:fill="D6E3BC" w:themeFill="accent3" w:themeFillTint="66"/>
            <w:vAlign w:val="center"/>
          </w:tcPr>
          <w:p w:rsidR="00E35BBC" w:rsidRPr="00E859BF" w:rsidRDefault="00E35BBC" w:rsidP="00B76E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 Excellence</w:t>
            </w:r>
          </w:p>
        </w:tc>
        <w:tc>
          <w:tcPr>
            <w:tcW w:w="6480" w:type="dxa"/>
            <w:shd w:val="clear" w:color="auto" w:fill="D6E3BC" w:themeFill="accent3" w:themeFillTint="66"/>
            <w:vAlign w:val="center"/>
          </w:tcPr>
          <w:p w:rsidR="00E35BBC" w:rsidRPr="00646F75" w:rsidRDefault="00567E68" w:rsidP="00B76E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Service Excellence</w:t>
            </w:r>
          </w:p>
        </w:tc>
      </w:tr>
      <w:tr w:rsidR="00E35BBC" w:rsidTr="00FC5B21">
        <w:trPr>
          <w:jc w:val="center"/>
        </w:trPr>
        <w:tc>
          <w:tcPr>
            <w:tcW w:w="6480" w:type="dxa"/>
            <w:vAlign w:val="center"/>
          </w:tcPr>
          <w:p w:rsidR="00E35BBC" w:rsidRPr="00E859BF" w:rsidRDefault="006B7B0C" w:rsidP="00B76E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Campus Climate</w:t>
            </w:r>
          </w:p>
        </w:tc>
        <w:tc>
          <w:tcPr>
            <w:tcW w:w="6480" w:type="dxa"/>
            <w:vAlign w:val="center"/>
          </w:tcPr>
          <w:p w:rsidR="00E35BBC" w:rsidRPr="00646F75" w:rsidRDefault="00567E68" w:rsidP="00B76E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Academic Services</w:t>
            </w:r>
          </w:p>
        </w:tc>
      </w:tr>
      <w:tr w:rsidR="00E35BBC" w:rsidTr="00FC5B21">
        <w:trPr>
          <w:jc w:val="center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35BBC" w:rsidRPr="00E859BF" w:rsidRDefault="006B7B0C" w:rsidP="00B76E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Student Centeredness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E35BBC" w:rsidRPr="00646F75" w:rsidRDefault="00567E68" w:rsidP="00B76E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Registration Effectiveness</w:t>
            </w:r>
          </w:p>
        </w:tc>
      </w:tr>
      <w:tr w:rsidR="00E35BBC" w:rsidTr="00FC5B21">
        <w:trPr>
          <w:jc w:val="center"/>
        </w:trPr>
        <w:tc>
          <w:tcPr>
            <w:tcW w:w="6480" w:type="dxa"/>
            <w:shd w:val="clear" w:color="auto" w:fill="CCC0D9" w:themeFill="accent4" w:themeFillTint="66"/>
            <w:vAlign w:val="center"/>
          </w:tcPr>
          <w:p w:rsidR="00E35BBC" w:rsidRPr="00E859BF" w:rsidRDefault="006B7B0C" w:rsidP="00B76EE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Campus Support Services</w:t>
            </w:r>
          </w:p>
        </w:tc>
        <w:tc>
          <w:tcPr>
            <w:tcW w:w="6480" w:type="dxa"/>
            <w:shd w:val="clear" w:color="auto" w:fill="CCC0D9" w:themeFill="accent4" w:themeFillTint="66"/>
            <w:vAlign w:val="center"/>
          </w:tcPr>
          <w:p w:rsidR="00E35BBC" w:rsidRPr="00646F75" w:rsidRDefault="00567E68" w:rsidP="00B76EED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Campus Support Services</w:t>
            </w:r>
          </w:p>
        </w:tc>
      </w:tr>
    </w:tbl>
    <w:p w:rsidR="00BB69C6" w:rsidRDefault="00BB69C6" w:rsidP="00B0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B0F14" w:rsidRDefault="00FB0F14" w:rsidP="00B0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1625" w:rsidRPr="00E859BF" w:rsidRDefault="004D64BF" w:rsidP="00B0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859BF">
        <w:rPr>
          <w:rFonts w:ascii="Arial" w:hAnsi="Arial" w:cs="Arial"/>
          <w:b/>
          <w:bCs/>
          <w:sz w:val="20"/>
          <w:szCs w:val="20"/>
        </w:rPr>
        <w:t xml:space="preserve">Noel-Levitz </w:t>
      </w:r>
      <w:r w:rsidR="00401625" w:rsidRPr="00E859BF">
        <w:rPr>
          <w:rFonts w:ascii="Arial" w:hAnsi="Arial" w:cs="Arial"/>
          <w:b/>
          <w:bCs/>
          <w:sz w:val="20"/>
          <w:szCs w:val="20"/>
        </w:rPr>
        <w:t>Definitions</w:t>
      </w:r>
    </w:p>
    <w:p w:rsidR="00401625" w:rsidRPr="00787D9C" w:rsidRDefault="00401625" w:rsidP="00B0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B0780B" w:rsidRPr="00E859BF" w:rsidRDefault="00787D9C" w:rsidP="00401625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6BB54CF" wp14:editId="3BB17E03">
            <wp:simplePos x="0" y="0"/>
            <wp:positionH relativeFrom="column">
              <wp:posOffset>5022850</wp:posOffset>
            </wp:positionH>
            <wp:positionV relativeFrom="paragraph">
              <wp:posOffset>17780</wp:posOffset>
            </wp:positionV>
            <wp:extent cx="4036060" cy="233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ormance_g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050">
        <w:rPr>
          <w:rFonts w:ascii="Arial" w:hAnsi="Arial" w:cs="Arial"/>
          <w:b/>
          <w:bCs/>
          <w:sz w:val="20"/>
          <w:szCs w:val="20"/>
        </w:rPr>
        <w:t>Strengths</w:t>
      </w:r>
    </w:p>
    <w:p w:rsidR="00B0780B" w:rsidRPr="00E859BF" w:rsidRDefault="00B0780B" w:rsidP="00BD4050">
      <w:pPr>
        <w:autoSpaceDE w:val="0"/>
        <w:autoSpaceDN w:val="0"/>
        <w:adjustRightInd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E859BF">
        <w:rPr>
          <w:rFonts w:ascii="Arial" w:hAnsi="Arial" w:cs="Arial"/>
          <w:sz w:val="20"/>
          <w:szCs w:val="20"/>
        </w:rPr>
        <w:t xml:space="preserve">Strengths are items </w:t>
      </w:r>
      <w:r w:rsidR="00BD4050">
        <w:rPr>
          <w:rFonts w:ascii="Arial" w:hAnsi="Arial" w:cs="Arial"/>
          <w:sz w:val="20"/>
          <w:szCs w:val="20"/>
        </w:rPr>
        <w:t xml:space="preserve">rated </w:t>
      </w:r>
      <w:r w:rsidRPr="00E859BF">
        <w:rPr>
          <w:rFonts w:ascii="Arial" w:hAnsi="Arial" w:cs="Arial"/>
          <w:sz w:val="20"/>
          <w:szCs w:val="20"/>
        </w:rPr>
        <w:t xml:space="preserve">with high importance and high satisfaction. </w:t>
      </w:r>
    </w:p>
    <w:p w:rsidR="00B0780B" w:rsidRPr="00787D9C" w:rsidRDefault="00B0780B" w:rsidP="00401625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sz w:val="16"/>
          <w:szCs w:val="16"/>
        </w:rPr>
      </w:pPr>
    </w:p>
    <w:p w:rsidR="00B0780B" w:rsidRPr="00E859BF" w:rsidRDefault="00BD4050" w:rsidP="00401625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Challenges</w:t>
      </w:r>
    </w:p>
    <w:p w:rsidR="00B0780B" w:rsidRPr="00E859BF" w:rsidRDefault="00B0780B" w:rsidP="00BD4050">
      <w:pPr>
        <w:autoSpaceDE w:val="0"/>
        <w:autoSpaceDN w:val="0"/>
        <w:adjustRightInd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E859BF">
        <w:rPr>
          <w:rFonts w:ascii="Arial" w:hAnsi="Arial" w:cs="Arial"/>
          <w:sz w:val="20"/>
          <w:szCs w:val="20"/>
        </w:rPr>
        <w:t xml:space="preserve">Challenges are items </w:t>
      </w:r>
      <w:r w:rsidR="00BD4050">
        <w:rPr>
          <w:rFonts w:ascii="Arial" w:hAnsi="Arial" w:cs="Arial"/>
          <w:sz w:val="20"/>
          <w:szCs w:val="20"/>
        </w:rPr>
        <w:t xml:space="preserve">rated </w:t>
      </w:r>
      <w:r w:rsidRPr="00E859BF">
        <w:rPr>
          <w:rFonts w:ascii="Arial" w:hAnsi="Arial" w:cs="Arial"/>
          <w:sz w:val="20"/>
          <w:szCs w:val="20"/>
        </w:rPr>
        <w:t>with high importance and low</w:t>
      </w:r>
      <w:r w:rsidR="00D52ACD" w:rsidRPr="00E859BF">
        <w:rPr>
          <w:rFonts w:ascii="Arial" w:hAnsi="Arial" w:cs="Arial"/>
          <w:sz w:val="20"/>
          <w:szCs w:val="20"/>
        </w:rPr>
        <w:t>er</w:t>
      </w:r>
      <w:r w:rsidRPr="00E859BF">
        <w:rPr>
          <w:rFonts w:ascii="Arial" w:hAnsi="Arial" w:cs="Arial"/>
          <w:sz w:val="20"/>
          <w:szCs w:val="20"/>
        </w:rPr>
        <w:t xml:space="preserve"> satisfaction or </w:t>
      </w:r>
      <w:r w:rsidR="00BD4050">
        <w:rPr>
          <w:rFonts w:ascii="Arial" w:hAnsi="Arial" w:cs="Arial"/>
          <w:sz w:val="20"/>
          <w:szCs w:val="20"/>
        </w:rPr>
        <w:t xml:space="preserve">that have </w:t>
      </w:r>
      <w:r w:rsidR="003F6578" w:rsidRPr="00E859BF">
        <w:rPr>
          <w:rFonts w:ascii="Arial" w:hAnsi="Arial" w:cs="Arial"/>
          <w:sz w:val="20"/>
          <w:szCs w:val="20"/>
        </w:rPr>
        <w:t xml:space="preserve">a </w:t>
      </w:r>
      <w:r w:rsidRPr="00E859BF">
        <w:rPr>
          <w:rFonts w:ascii="Arial" w:hAnsi="Arial" w:cs="Arial"/>
          <w:sz w:val="20"/>
          <w:szCs w:val="20"/>
        </w:rPr>
        <w:t xml:space="preserve">performance gap. </w:t>
      </w:r>
    </w:p>
    <w:p w:rsidR="00B0780B" w:rsidRPr="00787D9C" w:rsidRDefault="00B0780B" w:rsidP="00401625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16"/>
          <w:szCs w:val="16"/>
        </w:rPr>
      </w:pPr>
    </w:p>
    <w:p w:rsidR="00C41669" w:rsidRPr="00E859BF" w:rsidRDefault="00401625" w:rsidP="00401625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  <w:sz w:val="20"/>
          <w:szCs w:val="20"/>
        </w:rPr>
      </w:pPr>
      <w:r w:rsidRPr="00E859BF">
        <w:rPr>
          <w:rFonts w:ascii="Arial" w:hAnsi="Arial" w:cs="Arial"/>
          <w:b/>
          <w:bCs/>
          <w:sz w:val="20"/>
          <w:szCs w:val="20"/>
        </w:rPr>
        <w:t>Performance G</w:t>
      </w:r>
      <w:r w:rsidR="00C41669" w:rsidRPr="00E859BF">
        <w:rPr>
          <w:rFonts w:ascii="Arial" w:hAnsi="Arial" w:cs="Arial"/>
          <w:b/>
          <w:bCs/>
          <w:sz w:val="20"/>
          <w:szCs w:val="20"/>
        </w:rPr>
        <w:t>ap:</w:t>
      </w:r>
    </w:p>
    <w:p w:rsidR="002E487F" w:rsidRDefault="00C41669" w:rsidP="00BD4050">
      <w:pPr>
        <w:autoSpaceDE w:val="0"/>
        <w:autoSpaceDN w:val="0"/>
        <w:adjustRightInd w:val="0"/>
        <w:spacing w:before="120" w:after="0" w:line="240" w:lineRule="auto"/>
        <w:ind w:left="360"/>
        <w:rPr>
          <w:rFonts w:ascii="Arial" w:hAnsi="Arial" w:cs="Arial"/>
          <w:sz w:val="20"/>
          <w:szCs w:val="20"/>
        </w:rPr>
      </w:pPr>
      <w:r w:rsidRPr="00E859BF">
        <w:rPr>
          <w:rFonts w:ascii="Arial" w:hAnsi="Arial" w:cs="Arial"/>
          <w:sz w:val="20"/>
          <w:szCs w:val="20"/>
        </w:rPr>
        <w:t>A performance gap is the importance score minus the satisfaction score</w:t>
      </w:r>
      <w:r w:rsidR="0096733C">
        <w:rPr>
          <w:rFonts w:ascii="Arial" w:hAnsi="Arial" w:cs="Arial"/>
          <w:sz w:val="20"/>
          <w:szCs w:val="20"/>
        </w:rPr>
        <w:t xml:space="preserve"> for each item</w:t>
      </w:r>
      <w:r w:rsidRPr="00E859BF">
        <w:rPr>
          <w:rFonts w:ascii="Arial" w:hAnsi="Arial" w:cs="Arial"/>
          <w:sz w:val="20"/>
          <w:szCs w:val="20"/>
        </w:rPr>
        <w:t>. The larger the performance gap, the greater the discrepancy between what students expect and their level of satisfact</w:t>
      </w:r>
      <w:r w:rsidR="00855503" w:rsidRPr="00E859BF">
        <w:rPr>
          <w:rFonts w:ascii="Arial" w:hAnsi="Arial" w:cs="Arial"/>
          <w:sz w:val="20"/>
          <w:szCs w:val="20"/>
        </w:rPr>
        <w:t xml:space="preserve">ion with the current situation. </w:t>
      </w:r>
      <w:r w:rsidRPr="00E859BF">
        <w:rPr>
          <w:rFonts w:ascii="Arial" w:hAnsi="Arial" w:cs="Arial"/>
          <w:sz w:val="20"/>
          <w:szCs w:val="20"/>
        </w:rPr>
        <w:t>The smaller the performance gap, the better the institution is doing at meeting student expectations.</w:t>
      </w:r>
    </w:p>
    <w:p w:rsidR="002E6997" w:rsidRPr="002E6997" w:rsidRDefault="002E6997" w:rsidP="002E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E6997" w:rsidRDefault="002E6997" w:rsidP="002E69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B0F14" w:rsidRDefault="00FB0F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425F5" w:rsidRPr="003B1304" w:rsidRDefault="00E425F5" w:rsidP="00C41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B1304">
        <w:rPr>
          <w:rFonts w:ascii="Arial" w:hAnsi="Arial" w:cs="Arial"/>
          <w:b/>
          <w:bCs/>
        </w:rPr>
        <w:lastRenderedPageBreak/>
        <w:t>Strengths</w:t>
      </w:r>
      <w:r w:rsidR="00CC4009">
        <w:rPr>
          <w:rFonts w:ascii="Arial" w:hAnsi="Arial" w:cs="Arial"/>
          <w:b/>
          <w:bCs/>
        </w:rPr>
        <w:t xml:space="preserve">: </w:t>
      </w:r>
      <w:r w:rsidR="00CC4009" w:rsidRPr="00CC4009">
        <w:rPr>
          <w:rFonts w:ascii="Arial" w:hAnsi="Arial" w:cs="Arial"/>
          <w:bCs/>
        </w:rPr>
        <w:t xml:space="preserve">Strengths are </w:t>
      </w:r>
      <w:r w:rsidR="00CC4009">
        <w:rPr>
          <w:rFonts w:ascii="Arial" w:hAnsi="Arial" w:cs="Arial"/>
          <w:bCs/>
        </w:rPr>
        <w:t xml:space="preserve">survey </w:t>
      </w:r>
      <w:r w:rsidR="00CC4009" w:rsidRPr="00CC4009">
        <w:rPr>
          <w:rFonts w:ascii="Arial" w:hAnsi="Arial" w:cs="Arial"/>
          <w:bCs/>
        </w:rPr>
        <w:t>items</w:t>
      </w:r>
      <w:r w:rsidR="006138D4">
        <w:rPr>
          <w:rFonts w:ascii="Arial" w:hAnsi="Arial" w:cs="Arial"/>
          <w:bCs/>
        </w:rPr>
        <w:t xml:space="preserve"> ranked high in terms of </w:t>
      </w:r>
      <w:r w:rsidR="006138D4" w:rsidRPr="00CC4009">
        <w:rPr>
          <w:rFonts w:ascii="Arial" w:hAnsi="Arial" w:cs="Arial"/>
          <w:b/>
          <w:bCs/>
        </w:rPr>
        <w:t>both</w:t>
      </w:r>
      <w:r w:rsidR="006138D4">
        <w:rPr>
          <w:rFonts w:ascii="Arial" w:hAnsi="Arial" w:cs="Arial"/>
          <w:bCs/>
        </w:rPr>
        <w:t xml:space="preserve"> importance and satisfaction</w:t>
      </w:r>
      <w:r w:rsidR="00CC4009">
        <w:rPr>
          <w:rFonts w:ascii="Arial" w:hAnsi="Arial" w:cs="Arial"/>
          <w:bCs/>
        </w:rPr>
        <w:t xml:space="preserve">. The highlighted </w:t>
      </w:r>
      <w:r w:rsidR="006D65DF">
        <w:rPr>
          <w:rFonts w:ascii="Arial" w:hAnsi="Arial" w:cs="Arial"/>
          <w:bCs/>
        </w:rPr>
        <w:t>items</w:t>
      </w:r>
      <w:r w:rsidR="00CC4009">
        <w:rPr>
          <w:rFonts w:ascii="Arial" w:hAnsi="Arial" w:cs="Arial"/>
          <w:bCs/>
        </w:rPr>
        <w:t xml:space="preserve"> indicate areas of agreement between students and faculty/staff.</w:t>
      </w:r>
      <w:r w:rsidR="0054008B">
        <w:rPr>
          <w:rFonts w:ascii="Arial" w:hAnsi="Arial" w:cs="Arial"/>
          <w:bCs/>
        </w:rPr>
        <w:t xml:space="preserve"> </w:t>
      </w:r>
    </w:p>
    <w:p w:rsidR="00E425F5" w:rsidRPr="006A5563" w:rsidRDefault="00E425F5" w:rsidP="00C41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6480"/>
        <w:gridCol w:w="6480"/>
      </w:tblGrid>
      <w:tr w:rsidR="006A5563" w:rsidTr="008A6018">
        <w:trPr>
          <w:jc w:val="center"/>
        </w:trPr>
        <w:tc>
          <w:tcPr>
            <w:tcW w:w="6480" w:type="dxa"/>
            <w:shd w:val="clear" w:color="auto" w:fill="FABF8F" w:themeFill="accent6" w:themeFillTint="99"/>
          </w:tcPr>
          <w:p w:rsidR="006A5563" w:rsidRDefault="006A5563" w:rsidP="006A5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Students</w:t>
            </w:r>
          </w:p>
        </w:tc>
        <w:tc>
          <w:tcPr>
            <w:tcW w:w="6480" w:type="dxa"/>
            <w:shd w:val="clear" w:color="auto" w:fill="FABF8F" w:themeFill="accent6" w:themeFillTint="99"/>
          </w:tcPr>
          <w:p w:rsidR="006A5563" w:rsidRDefault="006A5563" w:rsidP="006A55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Faculty/Staff</w:t>
            </w:r>
          </w:p>
        </w:tc>
      </w:tr>
      <w:tr w:rsidR="00211045" w:rsidTr="00211045">
        <w:trPr>
          <w:trHeight w:val="432"/>
          <w:jc w:val="center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859BF">
              <w:rPr>
                <w:rFonts w:ascii="Arial" w:eastAsia="Times New Roman" w:hAnsi="Arial" w:cs="Arial"/>
                <w:sz w:val="20"/>
                <w:szCs w:val="20"/>
              </w:rPr>
              <w:t>My academic advisor is knowledgeable about my program requirements.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 xml:space="preserve">Security </w:t>
            </w:r>
            <w:proofErr w:type="gramStart"/>
            <w:r w:rsidRPr="000002FB">
              <w:rPr>
                <w:rFonts w:ascii="Arial" w:eastAsia="Times New Roman" w:hAnsi="Arial" w:cs="Arial"/>
                <w:sz w:val="20"/>
                <w:szCs w:val="20"/>
              </w:rPr>
              <w:t>staff respond</w:t>
            </w:r>
            <w:proofErr w:type="gramEnd"/>
            <w:r w:rsidRPr="000002FB">
              <w:rPr>
                <w:rFonts w:ascii="Arial" w:eastAsia="Times New Roman" w:hAnsi="Arial" w:cs="Arial"/>
                <w:sz w:val="20"/>
                <w:szCs w:val="20"/>
              </w:rPr>
              <w:t xml:space="preserve"> quickly in emergencies.</w:t>
            </w:r>
          </w:p>
        </w:tc>
      </w:tr>
      <w:tr w:rsidR="00211045" w:rsidTr="00211045">
        <w:trPr>
          <w:trHeight w:val="432"/>
          <w:jc w:val="center"/>
        </w:trPr>
        <w:tc>
          <w:tcPr>
            <w:tcW w:w="648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I am able to experience intellectual growth here.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>The campus is safe and secure for all students.</w:t>
            </w:r>
          </w:p>
        </w:tc>
      </w:tr>
      <w:tr w:rsidR="00211045" w:rsidTr="00211045">
        <w:trPr>
          <w:trHeight w:val="432"/>
          <w:jc w:val="center"/>
        </w:trPr>
        <w:tc>
          <w:tcPr>
            <w:tcW w:w="64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 xml:space="preserve">Nearly all of the </w:t>
            </w:r>
            <w:proofErr w:type="gramStart"/>
            <w:r w:rsidRPr="0052327C">
              <w:rPr>
                <w:rFonts w:ascii="Arial" w:eastAsia="Times New Roman" w:hAnsi="Arial" w:cs="Arial"/>
                <w:sz w:val="20"/>
                <w:szCs w:val="20"/>
              </w:rPr>
              <w:t>faculty are</w:t>
            </w:r>
            <w:proofErr w:type="gramEnd"/>
            <w:r w:rsidRPr="0052327C">
              <w:rPr>
                <w:rFonts w:ascii="Arial" w:eastAsia="Times New Roman" w:hAnsi="Arial" w:cs="Arial"/>
                <w:sz w:val="20"/>
                <w:szCs w:val="20"/>
              </w:rPr>
              <w:t xml:space="preserve"> knowledgeable in their fields.</w:t>
            </w:r>
          </w:p>
        </w:tc>
        <w:tc>
          <w:tcPr>
            <w:tcW w:w="6480" w:type="dxa"/>
            <w:shd w:val="clear" w:color="auto" w:fill="E5B8B7" w:themeFill="accent2" w:themeFillTint="66"/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 xml:space="preserve">Nearly all of the </w:t>
            </w:r>
            <w:proofErr w:type="gramStart"/>
            <w:r w:rsidRPr="000002FB">
              <w:rPr>
                <w:rFonts w:ascii="Arial" w:eastAsia="Times New Roman" w:hAnsi="Arial" w:cs="Arial"/>
                <w:sz w:val="20"/>
                <w:szCs w:val="20"/>
              </w:rPr>
              <w:t>faculty are</w:t>
            </w:r>
            <w:proofErr w:type="gramEnd"/>
            <w:r w:rsidRPr="000002FB">
              <w:rPr>
                <w:rFonts w:ascii="Arial" w:eastAsia="Times New Roman" w:hAnsi="Arial" w:cs="Arial"/>
                <w:sz w:val="20"/>
                <w:szCs w:val="20"/>
              </w:rPr>
              <w:t xml:space="preserve"> knowledgeable in their fields.</w:t>
            </w:r>
          </w:p>
        </w:tc>
      </w:tr>
      <w:tr w:rsidR="00211045" w:rsidTr="004A708F">
        <w:trPr>
          <w:trHeight w:val="432"/>
          <w:jc w:val="center"/>
        </w:trPr>
        <w:tc>
          <w:tcPr>
            <w:tcW w:w="6480" w:type="dxa"/>
            <w:shd w:val="clear" w:color="auto" w:fill="D6E3BC" w:themeFill="accent3" w:themeFillTint="66"/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The campus is safe and secure for all students.</w:t>
            </w:r>
          </w:p>
        </w:tc>
        <w:tc>
          <w:tcPr>
            <w:tcW w:w="6480" w:type="dxa"/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>Faculty care about students as individuals.</w:t>
            </w:r>
          </w:p>
        </w:tc>
      </w:tr>
      <w:tr w:rsidR="00211045" w:rsidTr="00211045">
        <w:trPr>
          <w:trHeight w:val="432"/>
          <w:jc w:val="center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My academic advisor is approachable.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>This institution has a good reputation within the community.</w:t>
            </w:r>
          </w:p>
        </w:tc>
      </w:tr>
      <w:tr w:rsidR="00211045" w:rsidTr="00211045">
        <w:trPr>
          <w:trHeight w:val="432"/>
          <w:jc w:val="center"/>
        </w:trPr>
        <w:tc>
          <w:tcPr>
            <w:tcW w:w="6480" w:type="dxa"/>
            <w:shd w:val="clear" w:color="auto" w:fill="CCC0D9" w:themeFill="accent4" w:themeFillTint="66"/>
            <w:vAlign w:val="center"/>
          </w:tcPr>
          <w:p w:rsidR="00211045" w:rsidRPr="0096076E" w:rsidRDefault="00211045" w:rsidP="00385873">
            <w:pPr>
              <w:tabs>
                <w:tab w:val="decimal" w:pos="270"/>
              </w:tabs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There is a good variety of courses provided on this campus.</w:t>
            </w:r>
          </w:p>
        </w:tc>
        <w:tc>
          <w:tcPr>
            <w:tcW w:w="6480" w:type="dxa"/>
            <w:shd w:val="clear" w:color="auto" w:fill="8DB3E2" w:themeFill="text2" w:themeFillTint="66"/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>Students are able to experience intellectual growth here.</w:t>
            </w:r>
          </w:p>
        </w:tc>
      </w:tr>
      <w:tr w:rsidR="00211045" w:rsidTr="00211045">
        <w:trPr>
          <w:trHeight w:val="432"/>
          <w:jc w:val="center"/>
        </w:trPr>
        <w:tc>
          <w:tcPr>
            <w:tcW w:w="6480" w:type="dxa"/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2327C">
              <w:rPr>
                <w:rFonts w:ascii="Arial" w:eastAsia="Times New Roman" w:hAnsi="Arial" w:cs="Arial"/>
                <w:sz w:val="20"/>
                <w:szCs w:val="20"/>
              </w:rPr>
              <w:t>Faculty are</w:t>
            </w:r>
            <w:proofErr w:type="gramEnd"/>
            <w:r w:rsidRPr="0052327C">
              <w:rPr>
                <w:rFonts w:ascii="Arial" w:eastAsia="Times New Roman" w:hAnsi="Arial" w:cs="Arial"/>
                <w:sz w:val="20"/>
                <w:szCs w:val="20"/>
              </w:rPr>
              <w:t xml:space="preserve"> usually available after class and during office hours.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>Program requirements are clear and reasonable.</w:t>
            </w:r>
          </w:p>
        </w:tc>
      </w:tr>
      <w:tr w:rsidR="00211045" w:rsidTr="00211045">
        <w:trPr>
          <w:trHeight w:val="432"/>
          <w:jc w:val="center"/>
        </w:trPr>
        <w:tc>
          <w:tcPr>
            <w:tcW w:w="6480" w:type="dxa"/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There are convenient ways of paying my school bill.</w:t>
            </w:r>
          </w:p>
        </w:tc>
        <w:tc>
          <w:tcPr>
            <w:tcW w:w="6480" w:type="dxa"/>
            <w:shd w:val="clear" w:color="auto" w:fill="CCC0D9" w:themeFill="accent4" w:themeFillTint="66"/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>There is a good variety of courses provided on this campus.</w:t>
            </w:r>
          </w:p>
        </w:tc>
      </w:tr>
      <w:tr w:rsidR="00211045" w:rsidTr="00604C51">
        <w:trPr>
          <w:trHeight w:val="432"/>
          <w:jc w:val="center"/>
        </w:trPr>
        <w:tc>
          <w:tcPr>
            <w:tcW w:w="6480" w:type="dxa"/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Students are made to feel welcome on this campus.</w:t>
            </w:r>
          </w:p>
        </w:tc>
        <w:tc>
          <w:tcPr>
            <w:tcW w:w="6480" w:type="dxa"/>
            <w:vAlign w:val="center"/>
          </w:tcPr>
          <w:p w:rsidR="00211045" w:rsidRPr="00385873" w:rsidRDefault="00211045" w:rsidP="00385873">
            <w:pPr>
              <w:tabs>
                <w:tab w:val="decimal" w:pos="270"/>
              </w:tabs>
              <w:ind w:left="540" w:hanging="540"/>
              <w:rPr>
                <w:rFonts w:ascii="Arial" w:eastAsia="Times New Roman" w:hAnsi="Arial" w:cs="Arial"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>Counseling staff care about students as individuals.</w:t>
            </w:r>
          </w:p>
        </w:tc>
      </w:tr>
      <w:tr w:rsidR="00211045" w:rsidTr="00613786">
        <w:trPr>
          <w:trHeight w:val="432"/>
          <w:jc w:val="center"/>
        </w:trPr>
        <w:tc>
          <w:tcPr>
            <w:tcW w:w="6480" w:type="dxa"/>
          </w:tcPr>
          <w:p w:rsidR="00211045" w:rsidRPr="00E859BF" w:rsidRDefault="00211045" w:rsidP="00C416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211045" w:rsidRPr="00E859BF" w:rsidRDefault="00211045" w:rsidP="0038587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 xml:space="preserve">The campus </w:t>
            </w:r>
            <w:proofErr w:type="gramStart"/>
            <w:r w:rsidRPr="000002FB">
              <w:rPr>
                <w:rFonts w:ascii="Arial" w:eastAsia="Times New Roman" w:hAnsi="Arial" w:cs="Arial"/>
                <w:sz w:val="20"/>
                <w:szCs w:val="20"/>
              </w:rPr>
              <w:t>staff are</w:t>
            </w:r>
            <w:proofErr w:type="gramEnd"/>
            <w:r w:rsidRPr="000002FB">
              <w:rPr>
                <w:rFonts w:ascii="Arial" w:eastAsia="Times New Roman" w:hAnsi="Arial" w:cs="Arial"/>
                <w:sz w:val="20"/>
                <w:szCs w:val="20"/>
              </w:rPr>
              <w:t xml:space="preserve"> caring and helpful.</w:t>
            </w:r>
          </w:p>
        </w:tc>
      </w:tr>
    </w:tbl>
    <w:p w:rsidR="004F00D0" w:rsidRDefault="004F00D0" w:rsidP="00C41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425F5" w:rsidRPr="003B1304" w:rsidRDefault="00D34BC3" w:rsidP="00C41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Challenges: </w:t>
      </w:r>
      <w:r w:rsidRPr="00D34BC3">
        <w:rPr>
          <w:rFonts w:ascii="Arial" w:hAnsi="Arial" w:cs="Arial"/>
          <w:bCs/>
        </w:rPr>
        <w:t>Challenges are survey i</w:t>
      </w:r>
      <w:r w:rsidR="006138D4" w:rsidRPr="00D34BC3">
        <w:rPr>
          <w:rFonts w:ascii="Arial" w:hAnsi="Arial" w:cs="Arial"/>
          <w:bCs/>
        </w:rPr>
        <w:t>tems</w:t>
      </w:r>
      <w:r w:rsidR="006138D4">
        <w:rPr>
          <w:rFonts w:ascii="Arial" w:hAnsi="Arial" w:cs="Arial"/>
          <w:bCs/>
        </w:rPr>
        <w:t xml:space="preserve"> with performance gaps between importance and satisfaction ratings</w:t>
      </w:r>
      <w:r>
        <w:rPr>
          <w:rFonts w:ascii="Arial" w:hAnsi="Arial" w:cs="Arial"/>
          <w:bCs/>
        </w:rPr>
        <w:t>.</w:t>
      </w:r>
      <w:r w:rsidR="00BD2AF6">
        <w:rPr>
          <w:rFonts w:ascii="Arial" w:hAnsi="Arial" w:cs="Arial"/>
          <w:bCs/>
        </w:rPr>
        <w:t xml:space="preserve"> The highlighted </w:t>
      </w:r>
      <w:r w:rsidR="006D65DF">
        <w:rPr>
          <w:rFonts w:ascii="Arial" w:hAnsi="Arial" w:cs="Arial"/>
          <w:bCs/>
        </w:rPr>
        <w:t>items</w:t>
      </w:r>
      <w:r w:rsidR="00BD2AF6">
        <w:rPr>
          <w:rFonts w:ascii="Arial" w:hAnsi="Arial" w:cs="Arial"/>
          <w:bCs/>
        </w:rPr>
        <w:t xml:space="preserve"> indicate areas of agreement between students and faculty/staff.</w:t>
      </w:r>
    </w:p>
    <w:p w:rsidR="00E425F5" w:rsidRDefault="00E425F5" w:rsidP="00C41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6480"/>
        <w:gridCol w:w="6480"/>
      </w:tblGrid>
      <w:tr w:rsidR="0096076E" w:rsidTr="008A6018">
        <w:trPr>
          <w:jc w:val="center"/>
        </w:trPr>
        <w:tc>
          <w:tcPr>
            <w:tcW w:w="6480" w:type="dxa"/>
            <w:shd w:val="clear" w:color="auto" w:fill="FABF8F" w:themeFill="accent6" w:themeFillTint="99"/>
          </w:tcPr>
          <w:p w:rsidR="0096076E" w:rsidRDefault="0096076E" w:rsidP="00266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Students</w:t>
            </w:r>
          </w:p>
        </w:tc>
        <w:tc>
          <w:tcPr>
            <w:tcW w:w="6480" w:type="dxa"/>
            <w:shd w:val="clear" w:color="auto" w:fill="FABF8F" w:themeFill="accent6" w:themeFillTint="99"/>
          </w:tcPr>
          <w:p w:rsidR="0096076E" w:rsidRDefault="0096076E" w:rsidP="00266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Faculty/Staff</w:t>
            </w:r>
          </w:p>
        </w:tc>
      </w:tr>
      <w:tr w:rsidR="006B00F9" w:rsidTr="006B00F9">
        <w:trPr>
          <w:trHeight w:val="432"/>
          <w:jc w:val="center"/>
        </w:trPr>
        <w:tc>
          <w:tcPr>
            <w:tcW w:w="6480" w:type="dxa"/>
            <w:vAlign w:val="center"/>
          </w:tcPr>
          <w:p w:rsidR="006B00F9" w:rsidRPr="00E859BF" w:rsidRDefault="006B00F9" w:rsidP="007962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The quality of instruction I receive in most of my classes is excellent.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 xml:space="preserve">Academic advisors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are knowledgeable about program </w:t>
            </w:r>
            <w:r w:rsidRPr="000002FB">
              <w:rPr>
                <w:rFonts w:ascii="Arial" w:eastAsia="Times New Roman" w:hAnsi="Arial" w:cs="Arial"/>
                <w:sz w:val="20"/>
                <w:szCs w:val="20"/>
              </w:rPr>
              <w:t>requirements.</w:t>
            </w:r>
          </w:p>
        </w:tc>
      </w:tr>
      <w:tr w:rsidR="006B00F9" w:rsidTr="006B00F9">
        <w:trPr>
          <w:trHeight w:val="432"/>
          <w:jc w:val="center"/>
        </w:trPr>
        <w:tc>
          <w:tcPr>
            <w:tcW w:w="6480" w:type="dxa"/>
            <w:vAlign w:val="center"/>
          </w:tcPr>
          <w:p w:rsidR="006B00F9" w:rsidRPr="00E859BF" w:rsidRDefault="006B00F9" w:rsidP="007962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I am able to register for classes I need with few conflicts.</w:t>
            </w:r>
          </w:p>
        </w:tc>
        <w:tc>
          <w:tcPr>
            <w:tcW w:w="6480" w:type="dxa"/>
            <w:shd w:val="clear" w:color="auto" w:fill="8DB3E2" w:themeFill="text2" w:themeFillTint="66"/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>The personnel involved in registration are helpful.</w:t>
            </w:r>
          </w:p>
        </w:tc>
      </w:tr>
      <w:tr w:rsidR="006B00F9" w:rsidTr="006B00F9">
        <w:trPr>
          <w:trHeight w:val="432"/>
          <w:jc w:val="center"/>
        </w:trPr>
        <w:tc>
          <w:tcPr>
            <w:tcW w:w="6480" w:type="dxa"/>
            <w:vAlign w:val="center"/>
          </w:tcPr>
          <w:p w:rsidR="006B00F9" w:rsidRPr="00E859BF" w:rsidRDefault="006B00F9" w:rsidP="007962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2327C">
              <w:rPr>
                <w:rFonts w:ascii="Arial" w:eastAsia="Times New Roman" w:hAnsi="Arial" w:cs="Arial"/>
                <w:sz w:val="20"/>
                <w:szCs w:val="20"/>
              </w:rPr>
              <w:t>Faculty provide</w:t>
            </w:r>
            <w:proofErr w:type="gramEnd"/>
            <w:r w:rsidRPr="0052327C">
              <w:rPr>
                <w:rFonts w:ascii="Arial" w:eastAsia="Times New Roman" w:hAnsi="Arial" w:cs="Arial"/>
                <w:sz w:val="20"/>
                <w:szCs w:val="20"/>
              </w:rPr>
              <w:t xml:space="preserve"> timely feedback about student progress in a course.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>Academic advisors are approachable.</w:t>
            </w:r>
          </w:p>
        </w:tc>
      </w:tr>
      <w:tr w:rsidR="006B00F9" w:rsidTr="006B00F9">
        <w:trPr>
          <w:trHeight w:val="432"/>
          <w:jc w:val="center"/>
        </w:trPr>
        <w:tc>
          <w:tcPr>
            <w:tcW w:w="6480" w:type="dxa"/>
            <w:vAlign w:val="center"/>
          </w:tcPr>
          <w:p w:rsidR="006B00F9" w:rsidRPr="00E859BF" w:rsidRDefault="006B00F9" w:rsidP="007962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Classes are scheduled at times that are convenient for me.</w:t>
            </w:r>
          </w:p>
        </w:tc>
        <w:tc>
          <w:tcPr>
            <w:tcW w:w="6480" w:type="dxa"/>
            <w:shd w:val="clear" w:color="auto" w:fill="E5B8B7" w:themeFill="accent2" w:themeFillTint="66"/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>Students seldom get the "run-around" when seeking information on this campus.</w:t>
            </w:r>
          </w:p>
        </w:tc>
      </w:tr>
      <w:tr w:rsidR="006B00F9" w:rsidTr="006B00F9">
        <w:trPr>
          <w:trHeight w:val="432"/>
          <w:jc w:val="center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6B00F9" w:rsidRPr="00E859BF" w:rsidRDefault="006B00F9" w:rsidP="007962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Adequate financial aid is available for most students.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>Policies and procedures regarding registration and course selection are clear and well-publicized.</w:t>
            </w:r>
          </w:p>
        </w:tc>
      </w:tr>
      <w:tr w:rsidR="006B00F9" w:rsidTr="006B00F9">
        <w:trPr>
          <w:trHeight w:val="432"/>
          <w:jc w:val="center"/>
        </w:trPr>
        <w:tc>
          <w:tcPr>
            <w:tcW w:w="6480" w:type="dxa"/>
            <w:shd w:val="clear" w:color="auto" w:fill="CCC0D9" w:themeFill="accent4" w:themeFillTint="66"/>
            <w:vAlign w:val="center"/>
          </w:tcPr>
          <w:p w:rsidR="006B00F9" w:rsidRPr="0096076E" w:rsidRDefault="006B00F9" w:rsidP="007962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Financial aid counselors are helpful.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>Academic advisors are knowledgeable about the transfer requirements of other schools.</w:t>
            </w:r>
          </w:p>
        </w:tc>
      </w:tr>
      <w:tr w:rsidR="006B00F9" w:rsidTr="006B00F9">
        <w:trPr>
          <w:trHeight w:val="432"/>
          <w:jc w:val="center"/>
        </w:trPr>
        <w:tc>
          <w:tcPr>
            <w:tcW w:w="6480" w:type="dxa"/>
            <w:vAlign w:val="center"/>
          </w:tcPr>
          <w:p w:rsidR="006B00F9" w:rsidRPr="00E859BF" w:rsidRDefault="006B00F9" w:rsidP="007962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The quality of instruction in the vocational/technical programs is excellent.</w:t>
            </w:r>
          </w:p>
        </w:tc>
        <w:tc>
          <w:tcPr>
            <w:tcW w:w="6480" w:type="dxa"/>
            <w:shd w:val="clear" w:color="auto" w:fill="CCC0D9" w:themeFill="accent4" w:themeFillTint="66"/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>Financial aid counselors are helpful.</w:t>
            </w:r>
          </w:p>
        </w:tc>
      </w:tr>
      <w:tr w:rsidR="006B00F9" w:rsidTr="00711C09">
        <w:trPr>
          <w:trHeight w:val="432"/>
          <w:jc w:val="center"/>
        </w:trPr>
        <w:tc>
          <w:tcPr>
            <w:tcW w:w="6480" w:type="dxa"/>
            <w:vAlign w:val="center"/>
          </w:tcPr>
          <w:p w:rsidR="006B00F9" w:rsidRPr="00E859BF" w:rsidRDefault="006B00F9" w:rsidP="007962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This school does whatever it can to help me reach my educational goals.</w:t>
            </w:r>
          </w:p>
        </w:tc>
        <w:tc>
          <w:tcPr>
            <w:tcW w:w="6480" w:type="dxa"/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002FB">
              <w:rPr>
                <w:rFonts w:ascii="Arial" w:eastAsia="Times New Roman" w:hAnsi="Arial" w:cs="Arial"/>
                <w:sz w:val="20"/>
                <w:szCs w:val="20"/>
              </w:rPr>
              <w:t>The equipment in the lab facilities is kept up to date.</w:t>
            </w:r>
          </w:p>
        </w:tc>
      </w:tr>
      <w:tr w:rsidR="006B00F9" w:rsidTr="00032887">
        <w:trPr>
          <w:trHeight w:val="432"/>
          <w:jc w:val="center"/>
        </w:trPr>
        <w:tc>
          <w:tcPr>
            <w:tcW w:w="6480" w:type="dxa"/>
            <w:vAlign w:val="center"/>
          </w:tcPr>
          <w:p w:rsidR="006B00F9" w:rsidRPr="00E859BF" w:rsidRDefault="006B00F9" w:rsidP="007962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2327C">
              <w:rPr>
                <w:rFonts w:ascii="Arial" w:eastAsia="Times New Roman" w:hAnsi="Arial" w:cs="Arial"/>
                <w:sz w:val="20"/>
                <w:szCs w:val="20"/>
              </w:rPr>
              <w:t>Faculty are</w:t>
            </w:r>
            <w:proofErr w:type="gramEnd"/>
            <w:r w:rsidRPr="0052327C">
              <w:rPr>
                <w:rFonts w:ascii="Arial" w:eastAsia="Times New Roman" w:hAnsi="Arial" w:cs="Arial"/>
                <w:sz w:val="20"/>
                <w:szCs w:val="20"/>
              </w:rPr>
              <w:t xml:space="preserve"> understanding of students' unique life circumstances.</w:t>
            </w:r>
          </w:p>
        </w:tc>
        <w:tc>
          <w:tcPr>
            <w:tcW w:w="6480" w:type="dxa"/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00F9" w:rsidTr="006B00F9">
        <w:trPr>
          <w:trHeight w:val="432"/>
          <w:jc w:val="center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6B00F9" w:rsidRPr="004F00D0" w:rsidRDefault="006B00F9" w:rsidP="004F00D0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Financial aid awards are announced to students in time to be helpful in college planning.</w:t>
            </w:r>
          </w:p>
        </w:tc>
        <w:tc>
          <w:tcPr>
            <w:tcW w:w="6480" w:type="dxa"/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00F9" w:rsidTr="006B00F9">
        <w:trPr>
          <w:trHeight w:val="432"/>
          <w:jc w:val="center"/>
        </w:trPr>
        <w:tc>
          <w:tcPr>
            <w:tcW w:w="648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00F9" w:rsidRPr="00E859BF" w:rsidRDefault="006B00F9" w:rsidP="007962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I seldom get the "run-around" when seeking information on this campus.</w:t>
            </w:r>
          </w:p>
        </w:tc>
        <w:tc>
          <w:tcPr>
            <w:tcW w:w="6480" w:type="dxa"/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00F9" w:rsidTr="006B00F9">
        <w:trPr>
          <w:trHeight w:val="432"/>
          <w:jc w:val="center"/>
        </w:trPr>
        <w:tc>
          <w:tcPr>
            <w:tcW w:w="6480" w:type="dxa"/>
            <w:shd w:val="clear" w:color="auto" w:fill="8DB3E2" w:themeFill="text2" w:themeFillTint="66"/>
            <w:vAlign w:val="center"/>
          </w:tcPr>
          <w:p w:rsidR="006B00F9" w:rsidRPr="00E859BF" w:rsidRDefault="006B00F9" w:rsidP="007962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The personnel involved in registration are helpful.</w:t>
            </w:r>
          </w:p>
        </w:tc>
        <w:tc>
          <w:tcPr>
            <w:tcW w:w="6480" w:type="dxa"/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00F9" w:rsidTr="006B00F9">
        <w:trPr>
          <w:trHeight w:val="432"/>
          <w:jc w:val="center"/>
        </w:trPr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6B00F9" w:rsidRPr="00E859BF" w:rsidRDefault="006B00F9" w:rsidP="007962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Students are notified early in the term if they are doing poorly in a class.</w:t>
            </w:r>
          </w:p>
        </w:tc>
        <w:tc>
          <w:tcPr>
            <w:tcW w:w="6480" w:type="dxa"/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00F9" w:rsidTr="006B00F9">
        <w:trPr>
          <w:trHeight w:val="432"/>
          <w:jc w:val="center"/>
        </w:trPr>
        <w:tc>
          <w:tcPr>
            <w:tcW w:w="6480" w:type="dxa"/>
            <w:shd w:val="clear" w:color="auto" w:fill="D6E3BC" w:themeFill="accent3" w:themeFillTint="66"/>
            <w:vAlign w:val="center"/>
          </w:tcPr>
          <w:p w:rsidR="006B00F9" w:rsidRPr="00E859BF" w:rsidRDefault="006B00F9" w:rsidP="007962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My academic advisor is knowledgeable about the transfer requirements of other schools.</w:t>
            </w:r>
          </w:p>
        </w:tc>
        <w:tc>
          <w:tcPr>
            <w:tcW w:w="6480" w:type="dxa"/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00F9" w:rsidTr="009C5B0A">
        <w:trPr>
          <w:trHeight w:val="432"/>
          <w:jc w:val="center"/>
        </w:trPr>
        <w:tc>
          <w:tcPr>
            <w:tcW w:w="6480" w:type="dxa"/>
            <w:vAlign w:val="center"/>
          </w:tcPr>
          <w:p w:rsidR="006B00F9" w:rsidRPr="00E859BF" w:rsidRDefault="006B00F9" w:rsidP="007962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My academic advisor is concerned about my success as an individual.</w:t>
            </w:r>
          </w:p>
        </w:tc>
        <w:tc>
          <w:tcPr>
            <w:tcW w:w="6480" w:type="dxa"/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00F9" w:rsidTr="00A400E5">
        <w:trPr>
          <w:trHeight w:val="432"/>
          <w:jc w:val="center"/>
        </w:trPr>
        <w:tc>
          <w:tcPr>
            <w:tcW w:w="6480" w:type="dxa"/>
            <w:vAlign w:val="center"/>
          </w:tcPr>
          <w:p w:rsidR="006B00F9" w:rsidRPr="00E859BF" w:rsidRDefault="006B00F9" w:rsidP="007962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The college shows concern for students as individuals.</w:t>
            </w:r>
          </w:p>
        </w:tc>
        <w:tc>
          <w:tcPr>
            <w:tcW w:w="6480" w:type="dxa"/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B00F9" w:rsidTr="00231E79">
        <w:trPr>
          <w:trHeight w:val="432"/>
          <w:jc w:val="center"/>
        </w:trPr>
        <w:tc>
          <w:tcPr>
            <w:tcW w:w="6480" w:type="dxa"/>
            <w:vAlign w:val="center"/>
          </w:tcPr>
          <w:p w:rsidR="006B00F9" w:rsidRPr="00E859BF" w:rsidRDefault="006B00F9" w:rsidP="0079623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2327C">
              <w:rPr>
                <w:rFonts w:ascii="Arial" w:eastAsia="Times New Roman" w:hAnsi="Arial" w:cs="Arial"/>
                <w:sz w:val="20"/>
                <w:szCs w:val="20"/>
              </w:rPr>
              <w:t>The amount of student parking space on campus is adequate.</w:t>
            </w:r>
          </w:p>
        </w:tc>
        <w:tc>
          <w:tcPr>
            <w:tcW w:w="6480" w:type="dxa"/>
            <w:vAlign w:val="center"/>
          </w:tcPr>
          <w:p w:rsidR="006B00F9" w:rsidRPr="00646F75" w:rsidRDefault="006B00F9" w:rsidP="00646F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6076E" w:rsidRDefault="0096076E" w:rsidP="00C41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6076E" w:rsidRPr="003B1304" w:rsidRDefault="0096076E" w:rsidP="00C416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67ACC" w:rsidRDefault="00067ACC" w:rsidP="00B82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BF7206" w:rsidRDefault="00BF7206" w:rsidP="00B82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Student </w:t>
      </w:r>
      <w:r w:rsidR="006C4C47">
        <w:rPr>
          <w:rFonts w:ascii="Arial" w:hAnsi="Arial" w:cs="Arial"/>
          <w:b/>
          <w:bCs/>
          <w:sz w:val="24"/>
          <w:szCs w:val="24"/>
        </w:rPr>
        <w:t>Satisfaction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C4C47">
        <w:rPr>
          <w:rFonts w:ascii="Arial" w:hAnsi="Arial" w:cs="Arial"/>
          <w:b/>
          <w:bCs/>
          <w:sz w:val="24"/>
          <w:szCs w:val="24"/>
        </w:rPr>
        <w:t>(</w:t>
      </w:r>
      <w:r w:rsidR="00AE344F">
        <w:rPr>
          <w:rFonts w:ascii="Arial" w:hAnsi="Arial" w:cs="Arial"/>
          <w:b/>
          <w:bCs/>
          <w:sz w:val="24"/>
          <w:szCs w:val="24"/>
        </w:rPr>
        <w:t xml:space="preserve">Items </w:t>
      </w:r>
      <w:r>
        <w:rPr>
          <w:rFonts w:ascii="Arial" w:hAnsi="Arial" w:cs="Arial"/>
          <w:b/>
          <w:bCs/>
          <w:sz w:val="24"/>
          <w:szCs w:val="24"/>
        </w:rPr>
        <w:t>Ranked Below National Community Colleges</w:t>
      </w:r>
      <w:r w:rsidR="006C4C47">
        <w:rPr>
          <w:rFonts w:ascii="Arial" w:hAnsi="Arial" w:cs="Arial"/>
          <w:b/>
          <w:bCs/>
          <w:sz w:val="24"/>
          <w:szCs w:val="24"/>
        </w:rPr>
        <w:t>)</w:t>
      </w:r>
    </w:p>
    <w:p w:rsidR="00BF7206" w:rsidRPr="00787D9C" w:rsidRDefault="00BF7206" w:rsidP="00204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2041AB" w:rsidRDefault="00704144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704144">
        <w:rPr>
          <w:rFonts w:ascii="Arial" w:hAnsi="Arial" w:cs="Arial"/>
          <w:bCs/>
        </w:rPr>
        <w:t>The amount of student parking space on campus is adequate.</w:t>
      </w:r>
    </w:p>
    <w:p w:rsidR="002041AB" w:rsidRPr="002041AB" w:rsidRDefault="002041AB" w:rsidP="00204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BF7206" w:rsidRDefault="00BF7206" w:rsidP="00B82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Faculty/Staff </w:t>
      </w:r>
      <w:r w:rsidR="006C4C47">
        <w:rPr>
          <w:rFonts w:ascii="Arial" w:hAnsi="Arial" w:cs="Arial"/>
          <w:b/>
          <w:bCs/>
          <w:sz w:val="24"/>
          <w:szCs w:val="24"/>
        </w:rPr>
        <w:t>Perception of Student Satisfaction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C4C47">
        <w:rPr>
          <w:rFonts w:ascii="Arial" w:hAnsi="Arial" w:cs="Arial"/>
          <w:b/>
          <w:bCs/>
          <w:sz w:val="24"/>
          <w:szCs w:val="24"/>
        </w:rPr>
        <w:t>(</w:t>
      </w:r>
      <w:r w:rsidR="00AE344F">
        <w:rPr>
          <w:rFonts w:ascii="Arial" w:hAnsi="Arial" w:cs="Arial"/>
          <w:b/>
          <w:bCs/>
          <w:sz w:val="24"/>
          <w:szCs w:val="24"/>
        </w:rPr>
        <w:t xml:space="preserve">Items </w:t>
      </w:r>
      <w:r>
        <w:rPr>
          <w:rFonts w:ascii="Arial" w:hAnsi="Arial" w:cs="Arial"/>
          <w:b/>
          <w:bCs/>
          <w:sz w:val="24"/>
          <w:szCs w:val="24"/>
        </w:rPr>
        <w:t>Ranked Below National Community Colleges</w:t>
      </w:r>
      <w:r w:rsidR="006C4C47">
        <w:rPr>
          <w:rFonts w:ascii="Arial" w:hAnsi="Arial" w:cs="Arial"/>
          <w:b/>
          <w:bCs/>
          <w:sz w:val="24"/>
          <w:szCs w:val="24"/>
        </w:rPr>
        <w:t>)</w:t>
      </w:r>
    </w:p>
    <w:p w:rsidR="00BF7206" w:rsidRPr="00787D9C" w:rsidRDefault="00BF7206" w:rsidP="002041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2041AB" w:rsidRPr="00787D9C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787D9C">
        <w:rPr>
          <w:rFonts w:ascii="Arial" w:hAnsi="Arial" w:cs="Arial"/>
          <w:bCs/>
        </w:rPr>
        <w:t>The career services office provides students with the help they need to get a job.</w:t>
      </w:r>
    </w:p>
    <w:p w:rsidR="002041AB" w:rsidRPr="002041AB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2041AB">
        <w:rPr>
          <w:rFonts w:ascii="Arial" w:hAnsi="Arial" w:cs="Arial"/>
          <w:bCs/>
        </w:rPr>
        <w:t>Academic advisors are approachable.</w:t>
      </w:r>
    </w:p>
    <w:p w:rsidR="002041AB" w:rsidRPr="002041AB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2041AB">
        <w:rPr>
          <w:rFonts w:ascii="Arial" w:hAnsi="Arial" w:cs="Arial"/>
          <w:bCs/>
        </w:rPr>
        <w:t>Students are able to register for classes they need with few conflicts.</w:t>
      </w:r>
    </w:p>
    <w:p w:rsidR="002041AB" w:rsidRPr="002041AB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2041AB">
        <w:rPr>
          <w:rFonts w:ascii="Arial" w:hAnsi="Arial" w:cs="Arial"/>
          <w:bCs/>
        </w:rPr>
        <w:t>The amount of student parking space on campus is adequate.</w:t>
      </w:r>
    </w:p>
    <w:p w:rsidR="002041AB" w:rsidRPr="002041AB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2041AB">
        <w:rPr>
          <w:rFonts w:ascii="Arial" w:hAnsi="Arial" w:cs="Arial"/>
          <w:bCs/>
        </w:rPr>
        <w:t>Students seldom get the "run-around" when seeking information on this campus.</w:t>
      </w:r>
    </w:p>
    <w:p w:rsidR="002041AB" w:rsidRPr="002041AB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2041AB">
        <w:rPr>
          <w:rFonts w:ascii="Arial" w:hAnsi="Arial" w:cs="Arial"/>
          <w:bCs/>
        </w:rPr>
        <w:t>Institution's commitment t</w:t>
      </w:r>
      <w:r w:rsidR="008A6018">
        <w:rPr>
          <w:rFonts w:ascii="Arial" w:hAnsi="Arial" w:cs="Arial"/>
          <w:bCs/>
        </w:rPr>
        <w:t>o under-represented populations.</w:t>
      </w:r>
    </w:p>
    <w:p w:rsidR="002041AB" w:rsidRPr="002041AB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2041AB">
        <w:rPr>
          <w:rFonts w:ascii="Arial" w:hAnsi="Arial" w:cs="Arial"/>
          <w:bCs/>
        </w:rPr>
        <w:t>Policies and procedures regarding registration and course selection are clear and well-publicized.</w:t>
      </w:r>
    </w:p>
    <w:p w:rsidR="002041AB" w:rsidRPr="002041AB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2041AB">
        <w:rPr>
          <w:rFonts w:ascii="Arial" w:hAnsi="Arial" w:cs="Arial"/>
          <w:bCs/>
        </w:rPr>
        <w:t>Students are made to feel welcome on this campus.</w:t>
      </w:r>
    </w:p>
    <w:p w:rsidR="002041AB" w:rsidRPr="002041AB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2041AB">
        <w:rPr>
          <w:rFonts w:ascii="Arial" w:hAnsi="Arial" w:cs="Arial"/>
          <w:bCs/>
        </w:rPr>
        <w:t>Financial aid awards are announced to students in time to be helpful in college planning.</w:t>
      </w:r>
    </w:p>
    <w:p w:rsidR="002041AB" w:rsidRPr="002041AB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2041AB">
        <w:rPr>
          <w:rFonts w:ascii="Arial" w:hAnsi="Arial" w:cs="Arial"/>
          <w:bCs/>
        </w:rPr>
        <w:t>Academic advisors are knowledgeable about program requirements.</w:t>
      </w:r>
    </w:p>
    <w:p w:rsidR="002041AB" w:rsidRPr="002041AB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2041AB">
        <w:rPr>
          <w:rFonts w:ascii="Arial" w:hAnsi="Arial" w:cs="Arial"/>
          <w:bCs/>
        </w:rPr>
        <w:t>Class change (drop/add) policies are reasonable.</w:t>
      </w:r>
    </w:p>
    <w:p w:rsidR="002041AB" w:rsidRPr="002041AB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2041AB">
        <w:rPr>
          <w:rFonts w:ascii="Arial" w:hAnsi="Arial" w:cs="Arial"/>
          <w:bCs/>
        </w:rPr>
        <w:t>The assessment and course placement procedures are reasonable.</w:t>
      </w:r>
    </w:p>
    <w:p w:rsidR="002041AB" w:rsidRPr="002041AB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2041AB">
        <w:rPr>
          <w:rFonts w:ascii="Arial" w:hAnsi="Arial" w:cs="Arial"/>
          <w:bCs/>
        </w:rPr>
        <w:t>The personnel involved in registration are helpful.</w:t>
      </w:r>
    </w:p>
    <w:p w:rsidR="002041AB" w:rsidRPr="002041AB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2041AB">
        <w:rPr>
          <w:rFonts w:ascii="Arial" w:hAnsi="Arial" w:cs="Arial"/>
          <w:bCs/>
        </w:rPr>
        <w:t>Financial aid counselors are helpful.</w:t>
      </w:r>
    </w:p>
    <w:p w:rsidR="002041AB" w:rsidRPr="002041AB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2041AB">
        <w:rPr>
          <w:rFonts w:ascii="Arial" w:hAnsi="Arial" w:cs="Arial"/>
          <w:bCs/>
        </w:rPr>
        <w:t>The equipment in the lab facilities is kept up to date.</w:t>
      </w:r>
    </w:p>
    <w:p w:rsidR="002041AB" w:rsidRPr="002041AB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2041AB">
        <w:rPr>
          <w:rFonts w:ascii="Arial" w:hAnsi="Arial" w:cs="Arial"/>
          <w:bCs/>
        </w:rPr>
        <w:t>On the whole, the campus is well-maintained.</w:t>
      </w:r>
    </w:p>
    <w:p w:rsidR="002041AB" w:rsidRPr="002041AB" w:rsidRDefault="002041AB" w:rsidP="00C02DD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</w:rPr>
      </w:pPr>
      <w:r w:rsidRPr="002041AB">
        <w:rPr>
          <w:rFonts w:ascii="Arial" w:hAnsi="Arial" w:cs="Arial"/>
          <w:bCs/>
        </w:rPr>
        <w:t>Computer labs are adequate and accessible.</w:t>
      </w:r>
    </w:p>
    <w:p w:rsidR="002041AB" w:rsidRPr="00787D9C" w:rsidRDefault="002041AB" w:rsidP="00B82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82DE8" w:rsidRPr="003B1304" w:rsidRDefault="007D58BA" w:rsidP="00B82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Student Satisfaction </w:t>
      </w:r>
      <w:r w:rsidR="00B82DE8" w:rsidRPr="003B1304">
        <w:rPr>
          <w:rFonts w:ascii="Arial" w:hAnsi="Arial" w:cs="Arial"/>
          <w:b/>
          <w:bCs/>
          <w:sz w:val="24"/>
          <w:szCs w:val="24"/>
        </w:rPr>
        <w:t>Summary Items</w:t>
      </w:r>
    </w:p>
    <w:p w:rsidR="00534E1A" w:rsidRPr="00787D9C" w:rsidRDefault="00534E1A" w:rsidP="00B82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2DE8" w:rsidRDefault="00B82DE8" w:rsidP="006C4C47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</w:rPr>
      </w:pPr>
      <w:r w:rsidRPr="003B1304">
        <w:rPr>
          <w:rFonts w:ascii="Arial" w:hAnsi="Arial" w:cs="Arial"/>
        </w:rPr>
        <w:t xml:space="preserve">So far, how has </w:t>
      </w:r>
      <w:r w:rsidR="00534E1A" w:rsidRPr="003B1304">
        <w:rPr>
          <w:rFonts w:ascii="Arial" w:hAnsi="Arial" w:cs="Arial"/>
        </w:rPr>
        <w:t xml:space="preserve">your college experience met </w:t>
      </w:r>
      <w:r w:rsidRPr="003B1304">
        <w:rPr>
          <w:rFonts w:ascii="Arial" w:hAnsi="Arial" w:cs="Arial"/>
        </w:rPr>
        <w:t>your expectations?</w:t>
      </w:r>
      <w:r w:rsidR="00F223C2">
        <w:rPr>
          <w:rFonts w:ascii="Arial" w:hAnsi="Arial" w:cs="Arial"/>
        </w:rPr>
        <w:t xml:space="preserve"> (59% positive compared to 52% nationally)</w:t>
      </w:r>
    </w:p>
    <w:p w:rsidR="00704144" w:rsidRPr="00787D9C" w:rsidRDefault="00704144" w:rsidP="006C4C47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16"/>
          <w:szCs w:val="16"/>
        </w:rPr>
      </w:pPr>
    </w:p>
    <w:p w:rsidR="00B82DE8" w:rsidRDefault="00B82DE8" w:rsidP="006C4C47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</w:rPr>
      </w:pPr>
      <w:r w:rsidRPr="003B1304">
        <w:rPr>
          <w:rFonts w:ascii="Arial" w:hAnsi="Arial" w:cs="Arial"/>
        </w:rPr>
        <w:t>Rate your</w:t>
      </w:r>
      <w:r w:rsidR="00534E1A" w:rsidRPr="003B1304">
        <w:rPr>
          <w:rFonts w:ascii="Arial" w:hAnsi="Arial" w:cs="Arial"/>
        </w:rPr>
        <w:t xml:space="preserve"> overall satisfaction with your </w:t>
      </w:r>
      <w:r w:rsidRPr="003B1304">
        <w:rPr>
          <w:rFonts w:ascii="Arial" w:hAnsi="Arial" w:cs="Arial"/>
        </w:rPr>
        <w:t>experience here thus far.</w:t>
      </w:r>
      <w:r w:rsidR="00F223C2">
        <w:rPr>
          <w:rFonts w:ascii="Arial" w:hAnsi="Arial" w:cs="Arial"/>
        </w:rPr>
        <w:t xml:space="preserve"> (</w:t>
      </w:r>
      <w:r w:rsidR="001B0F9C">
        <w:rPr>
          <w:rFonts w:ascii="Arial" w:hAnsi="Arial" w:cs="Arial"/>
        </w:rPr>
        <w:t>81</w:t>
      </w:r>
      <w:r w:rsidR="00F223C2">
        <w:rPr>
          <w:rFonts w:ascii="Arial" w:hAnsi="Arial" w:cs="Arial"/>
        </w:rPr>
        <w:t xml:space="preserve">% satisfaction compared to </w:t>
      </w:r>
      <w:r w:rsidR="001B0F9C">
        <w:rPr>
          <w:rFonts w:ascii="Arial" w:hAnsi="Arial" w:cs="Arial"/>
        </w:rPr>
        <w:t>77</w:t>
      </w:r>
      <w:r w:rsidR="00F223C2">
        <w:rPr>
          <w:rFonts w:ascii="Arial" w:hAnsi="Arial" w:cs="Arial"/>
        </w:rPr>
        <w:t>% nationally)</w:t>
      </w:r>
    </w:p>
    <w:p w:rsidR="00704144" w:rsidRPr="00787D9C" w:rsidRDefault="00704144" w:rsidP="006C4C47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16"/>
          <w:szCs w:val="16"/>
        </w:rPr>
      </w:pPr>
    </w:p>
    <w:p w:rsidR="00B82DE8" w:rsidRDefault="00B82DE8" w:rsidP="006C4C47">
      <w:pPr>
        <w:pStyle w:val="ListParagraph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</w:rPr>
      </w:pPr>
      <w:r w:rsidRPr="003B1304">
        <w:rPr>
          <w:rFonts w:ascii="Arial" w:hAnsi="Arial" w:cs="Arial"/>
        </w:rPr>
        <w:t>All in all, if you h</w:t>
      </w:r>
      <w:r w:rsidR="00534E1A" w:rsidRPr="003B1304">
        <w:rPr>
          <w:rFonts w:ascii="Arial" w:hAnsi="Arial" w:cs="Arial"/>
        </w:rPr>
        <w:t xml:space="preserve">ad to do it over, would </w:t>
      </w:r>
      <w:r w:rsidRPr="003B1304">
        <w:rPr>
          <w:rFonts w:ascii="Arial" w:hAnsi="Arial" w:cs="Arial"/>
        </w:rPr>
        <w:t>you enroll here again?</w:t>
      </w:r>
      <w:r w:rsidR="00F223C2">
        <w:rPr>
          <w:rFonts w:ascii="Arial" w:hAnsi="Arial" w:cs="Arial"/>
        </w:rPr>
        <w:t xml:space="preserve"> (</w:t>
      </w:r>
      <w:r w:rsidR="001B0F9C">
        <w:rPr>
          <w:rFonts w:ascii="Arial" w:hAnsi="Arial" w:cs="Arial"/>
        </w:rPr>
        <w:t>84</w:t>
      </w:r>
      <w:r w:rsidR="00F223C2">
        <w:rPr>
          <w:rFonts w:ascii="Arial" w:hAnsi="Arial" w:cs="Arial"/>
        </w:rPr>
        <w:t xml:space="preserve">% positive compared to </w:t>
      </w:r>
      <w:r w:rsidR="001B0F9C">
        <w:rPr>
          <w:rFonts w:ascii="Arial" w:hAnsi="Arial" w:cs="Arial"/>
        </w:rPr>
        <w:t>79</w:t>
      </w:r>
      <w:r w:rsidR="00F223C2">
        <w:rPr>
          <w:rFonts w:ascii="Arial" w:hAnsi="Arial" w:cs="Arial"/>
        </w:rPr>
        <w:t>% nationally)</w:t>
      </w:r>
    </w:p>
    <w:p w:rsidR="00B82DE8" w:rsidRPr="003B1304" w:rsidRDefault="00B82DE8" w:rsidP="00B82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3023D" w:rsidRPr="003B1304" w:rsidRDefault="0043023D" w:rsidP="00B82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B1304">
        <w:rPr>
          <w:rFonts w:ascii="Arial" w:hAnsi="Arial" w:cs="Arial"/>
          <w:b/>
          <w:bCs/>
        </w:rPr>
        <w:t>Next Steps</w:t>
      </w:r>
    </w:p>
    <w:p w:rsidR="00EC7359" w:rsidRPr="003B1304" w:rsidRDefault="00EC7359" w:rsidP="00B82D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C7359" w:rsidRDefault="00EC7359" w:rsidP="006C4C47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</w:rPr>
      </w:pPr>
      <w:r w:rsidRPr="003B1304">
        <w:rPr>
          <w:rFonts w:ascii="Arial" w:hAnsi="Arial" w:cs="Arial"/>
          <w:b/>
          <w:bCs/>
        </w:rPr>
        <w:t>P</w:t>
      </w:r>
      <w:r w:rsidR="004D64BF">
        <w:rPr>
          <w:rFonts w:ascii="Arial" w:hAnsi="Arial" w:cs="Arial"/>
          <w:b/>
          <w:bCs/>
        </w:rPr>
        <w:t xml:space="preserve">rofessional </w:t>
      </w:r>
      <w:r w:rsidR="004D64BF" w:rsidRPr="003B1304">
        <w:rPr>
          <w:rFonts w:ascii="Arial" w:hAnsi="Arial" w:cs="Arial"/>
          <w:b/>
          <w:bCs/>
        </w:rPr>
        <w:t>D</w:t>
      </w:r>
      <w:r w:rsidR="004D64BF">
        <w:rPr>
          <w:rFonts w:ascii="Arial" w:hAnsi="Arial" w:cs="Arial"/>
          <w:b/>
          <w:bCs/>
        </w:rPr>
        <w:t>evelopment</w:t>
      </w:r>
      <w:r w:rsidRPr="003B1304">
        <w:rPr>
          <w:rFonts w:ascii="Arial" w:hAnsi="Arial" w:cs="Arial"/>
          <w:b/>
          <w:bCs/>
        </w:rPr>
        <w:t xml:space="preserve"> Day</w:t>
      </w:r>
      <w:r w:rsidR="004D64BF">
        <w:rPr>
          <w:rFonts w:ascii="Arial" w:hAnsi="Arial" w:cs="Arial"/>
          <w:b/>
          <w:bCs/>
        </w:rPr>
        <w:t xml:space="preserve">: </w:t>
      </w:r>
      <w:r w:rsidR="004D64BF" w:rsidRPr="004D64BF">
        <w:rPr>
          <w:rFonts w:ascii="Arial" w:hAnsi="Arial" w:cs="Arial"/>
          <w:bCs/>
        </w:rPr>
        <w:t>This year’</w:t>
      </w:r>
      <w:r w:rsidR="00803A94">
        <w:rPr>
          <w:rFonts w:ascii="Arial" w:hAnsi="Arial" w:cs="Arial"/>
          <w:bCs/>
        </w:rPr>
        <w:t xml:space="preserve">s Professional Development Day </w:t>
      </w:r>
      <w:bookmarkStart w:id="0" w:name="_GoBack"/>
      <w:bookmarkEnd w:id="0"/>
      <w:r w:rsidR="004D64BF" w:rsidRPr="004D64BF">
        <w:rPr>
          <w:rFonts w:ascii="Arial" w:hAnsi="Arial" w:cs="Arial"/>
          <w:bCs/>
        </w:rPr>
        <w:t>will be devoted to an in-depth look at our Noel-Levitz data.</w:t>
      </w:r>
    </w:p>
    <w:p w:rsidR="004D64BF" w:rsidRPr="00787D9C" w:rsidRDefault="004D64BF" w:rsidP="006C4C47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Cs/>
          <w:sz w:val="16"/>
          <w:szCs w:val="16"/>
        </w:rPr>
      </w:pPr>
    </w:p>
    <w:p w:rsidR="006E6737" w:rsidRDefault="006E6737" w:rsidP="006C4C47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4D64BF">
        <w:rPr>
          <w:rFonts w:ascii="Arial" w:hAnsi="Arial" w:cs="Arial"/>
          <w:b/>
          <w:bCs/>
        </w:rPr>
        <w:t xml:space="preserve">rofessional </w:t>
      </w:r>
      <w:r>
        <w:rPr>
          <w:rFonts w:ascii="Arial" w:hAnsi="Arial" w:cs="Arial"/>
          <w:b/>
          <w:bCs/>
        </w:rPr>
        <w:t>D</w:t>
      </w:r>
      <w:r w:rsidR="004D64BF">
        <w:rPr>
          <w:rFonts w:ascii="Arial" w:hAnsi="Arial" w:cs="Arial"/>
          <w:b/>
          <w:bCs/>
        </w:rPr>
        <w:t>evelopment</w:t>
      </w:r>
      <w:r>
        <w:rPr>
          <w:rFonts w:ascii="Arial" w:hAnsi="Arial" w:cs="Arial"/>
          <w:b/>
          <w:bCs/>
        </w:rPr>
        <w:t xml:space="preserve"> Training</w:t>
      </w:r>
      <w:r w:rsidR="004D64BF">
        <w:rPr>
          <w:rFonts w:ascii="Arial" w:hAnsi="Arial" w:cs="Arial"/>
          <w:b/>
          <w:bCs/>
        </w:rPr>
        <w:t xml:space="preserve">: </w:t>
      </w:r>
      <w:r w:rsidR="004D64BF" w:rsidRPr="004D64BF">
        <w:rPr>
          <w:rFonts w:ascii="Arial" w:hAnsi="Arial" w:cs="Arial"/>
          <w:bCs/>
        </w:rPr>
        <w:t xml:space="preserve">We are currently working to </w:t>
      </w:r>
      <w:r w:rsidR="004D64BF">
        <w:rPr>
          <w:rFonts w:ascii="Arial" w:hAnsi="Arial" w:cs="Arial"/>
          <w:bCs/>
        </w:rPr>
        <w:t>design</w:t>
      </w:r>
      <w:r w:rsidR="004D64BF" w:rsidRPr="004D64BF">
        <w:rPr>
          <w:rFonts w:ascii="Arial" w:hAnsi="Arial" w:cs="Arial"/>
          <w:bCs/>
        </w:rPr>
        <w:t xml:space="preserve"> professional development training sessions that </w:t>
      </w:r>
      <w:r w:rsidR="004D64BF">
        <w:rPr>
          <w:rFonts w:ascii="Arial" w:hAnsi="Arial" w:cs="Arial"/>
          <w:bCs/>
        </w:rPr>
        <w:t>are</w:t>
      </w:r>
      <w:r w:rsidR="004D64BF" w:rsidRPr="004D64BF">
        <w:rPr>
          <w:rFonts w:ascii="Arial" w:hAnsi="Arial" w:cs="Arial"/>
          <w:bCs/>
        </w:rPr>
        <w:t xml:space="preserve"> guided by Noel-Levitz survey results.</w:t>
      </w:r>
    </w:p>
    <w:p w:rsidR="004D64BF" w:rsidRPr="00787D9C" w:rsidRDefault="004D64BF" w:rsidP="006C4C47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Cs/>
          <w:sz w:val="16"/>
          <w:szCs w:val="16"/>
        </w:rPr>
      </w:pPr>
    </w:p>
    <w:p w:rsidR="00EC7359" w:rsidRPr="003B1304" w:rsidRDefault="00EC7359" w:rsidP="006C4C47">
      <w:pPr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b/>
          <w:bCs/>
        </w:rPr>
      </w:pPr>
      <w:r w:rsidRPr="003B1304">
        <w:rPr>
          <w:rFonts w:ascii="Arial" w:hAnsi="Arial" w:cs="Arial"/>
          <w:b/>
          <w:bCs/>
        </w:rPr>
        <w:t>Survey S</w:t>
      </w:r>
      <w:r w:rsidR="004D64BF">
        <w:rPr>
          <w:rFonts w:ascii="Arial" w:hAnsi="Arial" w:cs="Arial"/>
          <w:b/>
          <w:bCs/>
        </w:rPr>
        <w:t xml:space="preserve">chedule: </w:t>
      </w:r>
      <w:r w:rsidR="004D64BF" w:rsidRPr="004D64BF">
        <w:rPr>
          <w:rFonts w:ascii="Arial" w:hAnsi="Arial" w:cs="Arial"/>
          <w:bCs/>
        </w:rPr>
        <w:t>We plan to implement Noel-Levitz surveys every two years</w:t>
      </w:r>
      <w:r w:rsidR="004D64BF">
        <w:rPr>
          <w:rFonts w:ascii="Arial" w:hAnsi="Arial" w:cs="Arial"/>
          <w:bCs/>
        </w:rPr>
        <w:t xml:space="preserve"> as part of our College-wide continuous improvement plan.</w:t>
      </w:r>
    </w:p>
    <w:sectPr w:rsidR="00EC7359" w:rsidRPr="003B1304" w:rsidSect="00704144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Display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19F8"/>
    <w:multiLevelType w:val="hybridMultilevel"/>
    <w:tmpl w:val="2E56004E"/>
    <w:lvl w:ilvl="0" w:tplc="0902D6D0">
      <w:numFmt w:val="bullet"/>
      <w:lvlText w:val="•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87411"/>
    <w:multiLevelType w:val="hybridMultilevel"/>
    <w:tmpl w:val="1CC4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69"/>
    <w:rsid w:val="00003F67"/>
    <w:rsid w:val="00047311"/>
    <w:rsid w:val="00067ACC"/>
    <w:rsid w:val="0007432C"/>
    <w:rsid w:val="000A6E0A"/>
    <w:rsid w:val="000C14CD"/>
    <w:rsid w:val="0010041C"/>
    <w:rsid w:val="00101F86"/>
    <w:rsid w:val="001061D2"/>
    <w:rsid w:val="00114413"/>
    <w:rsid w:val="00146F58"/>
    <w:rsid w:val="0015684F"/>
    <w:rsid w:val="001B0F9C"/>
    <w:rsid w:val="001D0E4C"/>
    <w:rsid w:val="001F2447"/>
    <w:rsid w:val="002041AB"/>
    <w:rsid w:val="00211045"/>
    <w:rsid w:val="00215C6C"/>
    <w:rsid w:val="00261040"/>
    <w:rsid w:val="002C00D9"/>
    <w:rsid w:val="002D0F7E"/>
    <w:rsid w:val="002D42FF"/>
    <w:rsid w:val="002E487F"/>
    <w:rsid w:val="002E6997"/>
    <w:rsid w:val="00385873"/>
    <w:rsid w:val="003A33B2"/>
    <w:rsid w:val="003B1304"/>
    <w:rsid w:val="003B57B8"/>
    <w:rsid w:val="003D6005"/>
    <w:rsid w:val="003F6578"/>
    <w:rsid w:val="0040074E"/>
    <w:rsid w:val="00401625"/>
    <w:rsid w:val="00414619"/>
    <w:rsid w:val="0043023D"/>
    <w:rsid w:val="004563F6"/>
    <w:rsid w:val="0046365F"/>
    <w:rsid w:val="00481AF1"/>
    <w:rsid w:val="004B34C6"/>
    <w:rsid w:val="004D64BF"/>
    <w:rsid w:val="004F00D0"/>
    <w:rsid w:val="005303A2"/>
    <w:rsid w:val="00533C08"/>
    <w:rsid w:val="00534E1A"/>
    <w:rsid w:val="0054008B"/>
    <w:rsid w:val="00550393"/>
    <w:rsid w:val="005661EB"/>
    <w:rsid w:val="00567E68"/>
    <w:rsid w:val="00587D6B"/>
    <w:rsid w:val="005B1060"/>
    <w:rsid w:val="006138D4"/>
    <w:rsid w:val="00626AF0"/>
    <w:rsid w:val="00646F75"/>
    <w:rsid w:val="0066160C"/>
    <w:rsid w:val="006A1517"/>
    <w:rsid w:val="006A5563"/>
    <w:rsid w:val="006B00F9"/>
    <w:rsid w:val="006B7B0C"/>
    <w:rsid w:val="006C4C47"/>
    <w:rsid w:val="006C5210"/>
    <w:rsid w:val="006D65DF"/>
    <w:rsid w:val="006D7B24"/>
    <w:rsid w:val="006E6737"/>
    <w:rsid w:val="00704144"/>
    <w:rsid w:val="00787D9C"/>
    <w:rsid w:val="00796238"/>
    <w:rsid w:val="007D58BA"/>
    <w:rsid w:val="00803A94"/>
    <w:rsid w:val="00855503"/>
    <w:rsid w:val="008A6018"/>
    <w:rsid w:val="0096076E"/>
    <w:rsid w:val="009621DE"/>
    <w:rsid w:val="0096733C"/>
    <w:rsid w:val="00991BB8"/>
    <w:rsid w:val="00AB2A4A"/>
    <w:rsid w:val="00AC7DCF"/>
    <w:rsid w:val="00AE344F"/>
    <w:rsid w:val="00B0780B"/>
    <w:rsid w:val="00B72E43"/>
    <w:rsid w:val="00B82DE8"/>
    <w:rsid w:val="00BA1EE2"/>
    <w:rsid w:val="00BB69C6"/>
    <w:rsid w:val="00BC52D8"/>
    <w:rsid w:val="00BD2AF6"/>
    <w:rsid w:val="00BD4050"/>
    <w:rsid w:val="00BF7206"/>
    <w:rsid w:val="00C02DD4"/>
    <w:rsid w:val="00C14A09"/>
    <w:rsid w:val="00C24491"/>
    <w:rsid w:val="00C41669"/>
    <w:rsid w:val="00CC4009"/>
    <w:rsid w:val="00CD574F"/>
    <w:rsid w:val="00CF74D9"/>
    <w:rsid w:val="00D34BC3"/>
    <w:rsid w:val="00D52ACD"/>
    <w:rsid w:val="00D96C09"/>
    <w:rsid w:val="00DA1666"/>
    <w:rsid w:val="00E35BBC"/>
    <w:rsid w:val="00E425F5"/>
    <w:rsid w:val="00E859BF"/>
    <w:rsid w:val="00EC7359"/>
    <w:rsid w:val="00F223C2"/>
    <w:rsid w:val="00FB0F14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2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A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1541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A-B Tech. Comm. College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White</dc:creator>
  <cp:lastModifiedBy>Julie Bryant</cp:lastModifiedBy>
  <cp:revision>3</cp:revision>
  <cp:lastPrinted>2014-09-22T20:22:00Z</cp:lastPrinted>
  <dcterms:created xsi:type="dcterms:W3CDTF">2014-09-24T13:52:00Z</dcterms:created>
  <dcterms:modified xsi:type="dcterms:W3CDTF">2014-09-24T13:54:00Z</dcterms:modified>
</cp:coreProperties>
</file>